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08F" w:rsidRPr="008F2FD6" w:rsidRDefault="006B208F" w:rsidP="0073024A">
      <w:pPr>
        <w:pStyle w:val="Zkladntext3"/>
        <w:ind w:left="360"/>
        <w:jc w:val="right"/>
        <w:rPr>
          <w:color w:val="auto"/>
          <w:sz w:val="28"/>
          <w:szCs w:val="28"/>
          <w:u w:val="single"/>
          <w:lang w:val="pt-BR"/>
        </w:rPr>
      </w:pPr>
      <w:bookmarkStart w:id="0" w:name="OLE_LINK1"/>
      <w:bookmarkStart w:id="1" w:name="OLE_LINK2"/>
    </w:p>
    <w:p w:rsidR="006B208F" w:rsidRPr="0035215A" w:rsidRDefault="006B208F">
      <w:pPr>
        <w:pStyle w:val="Zkladntext3"/>
        <w:ind w:left="360"/>
        <w:rPr>
          <w:color w:val="auto"/>
          <w:sz w:val="28"/>
          <w:szCs w:val="28"/>
          <w:lang w:val="pt-BR"/>
        </w:rPr>
      </w:pPr>
    </w:p>
    <w:p w:rsidR="00A21822" w:rsidRPr="00A21822" w:rsidRDefault="00A21822" w:rsidP="00A21822">
      <w:pPr>
        <w:pStyle w:val="Nadpis6"/>
        <w:jc w:val="center"/>
        <w:rPr>
          <w:sz w:val="32"/>
          <w:szCs w:val="32"/>
        </w:rPr>
      </w:pPr>
      <w:r w:rsidRPr="00A21822">
        <w:rPr>
          <w:sz w:val="32"/>
          <w:szCs w:val="32"/>
        </w:rPr>
        <w:t>Zabezpečenie poskytovania celodenného stravovania pre pacientov CPLDZ Košice</w:t>
      </w:r>
    </w:p>
    <w:p w:rsidR="00A21822" w:rsidRDefault="00A21822" w:rsidP="00F8770E"/>
    <w:p w:rsidR="006B208F" w:rsidRPr="00386E39" w:rsidRDefault="00A21822" w:rsidP="00A21822">
      <w:pPr>
        <w:pStyle w:val="Zkladntext3"/>
        <w:ind w:left="360"/>
        <w:rPr>
          <w:color w:val="auto"/>
          <w:sz w:val="28"/>
          <w:szCs w:val="28"/>
          <w:lang w:val="pt-BR"/>
        </w:rPr>
      </w:pPr>
      <w:r w:rsidRPr="00386E39">
        <w:rPr>
          <w:color w:val="auto"/>
        </w:rPr>
        <w:t>Neprioritné služby podľa Prílohy č. 3 zákona o verejnom obstarávaní</w:t>
      </w:r>
      <w:r w:rsidR="00F8770E" w:rsidRPr="00386E39">
        <w:rPr>
          <w:color w:val="auto"/>
        </w:rPr>
        <w:t xml:space="preserve"> </w:t>
      </w:r>
    </w:p>
    <w:p w:rsidR="006B208F" w:rsidRPr="0035215A" w:rsidRDefault="006B208F">
      <w:pPr>
        <w:pStyle w:val="Zkladntext3"/>
        <w:ind w:left="360"/>
        <w:rPr>
          <w:color w:val="auto"/>
          <w:sz w:val="28"/>
          <w:szCs w:val="28"/>
          <w:lang w:val="pt-BR"/>
        </w:rPr>
      </w:pPr>
    </w:p>
    <w:p w:rsidR="006B208F" w:rsidRPr="0035215A" w:rsidRDefault="006B208F" w:rsidP="0035215A">
      <w:pPr>
        <w:pStyle w:val="Zkladntext3"/>
        <w:ind w:left="360"/>
        <w:jc w:val="left"/>
        <w:rPr>
          <w:color w:val="auto"/>
          <w:sz w:val="28"/>
          <w:szCs w:val="28"/>
          <w:lang w:val="pt-BR"/>
        </w:rPr>
      </w:pPr>
    </w:p>
    <w:p w:rsidR="006B208F" w:rsidRPr="0035215A" w:rsidRDefault="006B208F" w:rsidP="0035215A">
      <w:pPr>
        <w:pStyle w:val="Zkladntext3"/>
        <w:ind w:left="360"/>
        <w:jc w:val="left"/>
        <w:rPr>
          <w:color w:val="auto"/>
          <w:sz w:val="28"/>
          <w:szCs w:val="28"/>
          <w:lang w:val="pt-BR"/>
        </w:rPr>
      </w:pPr>
    </w:p>
    <w:p w:rsidR="006B208F" w:rsidRPr="00F8770E" w:rsidRDefault="006B208F" w:rsidP="00F8770E"/>
    <w:p w:rsidR="006B208F" w:rsidRDefault="006B208F" w:rsidP="0035215A">
      <w:pPr>
        <w:spacing w:line="300" w:lineRule="auto"/>
        <w:jc w:val="center"/>
        <w:rPr>
          <w:sz w:val="28"/>
          <w:szCs w:val="28"/>
        </w:rPr>
      </w:pPr>
      <w:r>
        <w:rPr>
          <w:sz w:val="28"/>
          <w:szCs w:val="28"/>
        </w:rPr>
        <w:t>P O D L I M I T N Á   Z Á K A Z K A</w:t>
      </w:r>
    </w:p>
    <w:p w:rsidR="006B208F" w:rsidRDefault="006B208F" w:rsidP="0035215A">
      <w:pPr>
        <w:spacing w:line="300" w:lineRule="auto"/>
        <w:jc w:val="center"/>
        <w:rPr>
          <w:sz w:val="28"/>
          <w:szCs w:val="28"/>
        </w:rPr>
      </w:pPr>
      <w:r>
        <w:rPr>
          <w:sz w:val="28"/>
          <w:szCs w:val="28"/>
        </w:rPr>
        <w:t>N A   D O D A N I E   S L U Ž B Y</w:t>
      </w:r>
    </w:p>
    <w:bookmarkEnd w:id="0"/>
    <w:bookmarkEnd w:id="1"/>
    <w:p w:rsidR="006B208F" w:rsidRDefault="006B208F" w:rsidP="0035215A">
      <w:pPr>
        <w:jc w:val="center"/>
        <w:rPr>
          <w:b/>
          <w:bCs/>
        </w:rPr>
      </w:pPr>
    </w:p>
    <w:p w:rsidR="006B208F" w:rsidRDefault="006B208F" w:rsidP="0035215A">
      <w:pPr>
        <w:jc w:val="center"/>
        <w:rPr>
          <w:b/>
          <w:bCs/>
        </w:rPr>
      </w:pPr>
    </w:p>
    <w:p w:rsidR="006B208F" w:rsidRDefault="006B208F" w:rsidP="0035215A">
      <w:pPr>
        <w:jc w:val="center"/>
        <w:outlineLvl w:val="0"/>
        <w:rPr>
          <w:b/>
          <w:bCs/>
        </w:rPr>
      </w:pPr>
      <w:r>
        <w:rPr>
          <w:b/>
          <w:bCs/>
        </w:rPr>
        <w:t>SÚŤAŽNÉ  PODKLADY</w:t>
      </w:r>
    </w:p>
    <w:p w:rsidR="006B208F" w:rsidRDefault="006B208F" w:rsidP="0035215A">
      <w:pPr>
        <w:rPr>
          <w:b/>
          <w:bCs/>
        </w:rPr>
      </w:pPr>
    </w:p>
    <w:p w:rsidR="006B208F" w:rsidRDefault="006B208F" w:rsidP="0035215A">
      <w:pPr>
        <w:rPr>
          <w:b/>
          <w:bCs/>
        </w:rPr>
      </w:pPr>
    </w:p>
    <w:p w:rsidR="006B208F" w:rsidRDefault="006B208F">
      <w:pPr>
        <w:jc w:val="both"/>
      </w:pPr>
    </w:p>
    <w:p w:rsidR="006B208F" w:rsidRDefault="006B208F">
      <w:pPr>
        <w:jc w:val="both"/>
      </w:pPr>
    </w:p>
    <w:p w:rsidR="006B208F" w:rsidRDefault="006B208F">
      <w:pPr>
        <w:jc w:val="both"/>
      </w:pPr>
    </w:p>
    <w:p w:rsidR="006B208F" w:rsidRDefault="006B208F">
      <w:pPr>
        <w:jc w:val="both"/>
      </w:pPr>
    </w:p>
    <w:p w:rsidR="006B208F" w:rsidRDefault="006B208F" w:rsidP="0035215A">
      <w:pPr>
        <w:ind w:left="4820"/>
        <w:jc w:val="center"/>
      </w:pPr>
      <w:r>
        <w:t>............................................................</w:t>
      </w:r>
    </w:p>
    <w:p w:rsidR="006B208F" w:rsidRDefault="00A21822" w:rsidP="0035215A">
      <w:pPr>
        <w:ind w:left="4820"/>
        <w:jc w:val="center"/>
      </w:pPr>
      <w:r>
        <w:t>MUDr. Boris Bodnár</w:t>
      </w:r>
      <w:r w:rsidR="006524B6">
        <w:t>, MBA</w:t>
      </w:r>
    </w:p>
    <w:p w:rsidR="006B208F" w:rsidRPr="00C01EF7" w:rsidRDefault="00A21822" w:rsidP="0035215A">
      <w:pPr>
        <w:ind w:left="4820"/>
        <w:jc w:val="center"/>
      </w:pPr>
      <w:r>
        <w:t>riaditeľ CPLDZ Košice</w:t>
      </w:r>
    </w:p>
    <w:p w:rsidR="006B208F" w:rsidRDefault="006B208F">
      <w:pPr>
        <w:jc w:val="center"/>
      </w:pPr>
    </w:p>
    <w:p w:rsidR="006B208F" w:rsidRDefault="006B208F">
      <w:pPr>
        <w:jc w:val="center"/>
      </w:pPr>
    </w:p>
    <w:p w:rsidR="006B208F" w:rsidRDefault="006B208F">
      <w:pPr>
        <w:spacing w:after="100"/>
        <w:jc w:val="both"/>
        <w:rPr>
          <w:sz w:val="21"/>
          <w:szCs w:val="21"/>
        </w:rPr>
      </w:pPr>
      <w:r>
        <w:rPr>
          <w:sz w:val="21"/>
          <w:szCs w:val="21"/>
        </w:rPr>
        <w:t>Súlad súťažných podkladov so zákonom č. 25/2006 Z. z.  o verejnom obstarávaní a o zmene a doplnení niektorých zákonov v znení neskorších predpisov potvrdzuje:</w:t>
      </w:r>
    </w:p>
    <w:p w:rsidR="006B208F" w:rsidRDefault="006B208F">
      <w:pPr>
        <w:jc w:val="both"/>
        <w:rPr>
          <w:sz w:val="22"/>
          <w:szCs w:val="22"/>
        </w:rPr>
      </w:pPr>
    </w:p>
    <w:p w:rsidR="006B208F" w:rsidRDefault="006B208F">
      <w:pPr>
        <w:jc w:val="both"/>
        <w:rPr>
          <w:sz w:val="22"/>
          <w:szCs w:val="22"/>
        </w:rPr>
      </w:pPr>
    </w:p>
    <w:p w:rsidR="006B208F" w:rsidRDefault="006B208F">
      <w:pPr>
        <w:jc w:val="both"/>
      </w:pPr>
    </w:p>
    <w:p w:rsidR="006B208F" w:rsidRDefault="006B208F">
      <w:pPr>
        <w:jc w:val="both"/>
      </w:pPr>
    </w:p>
    <w:p w:rsidR="006B208F" w:rsidRDefault="006B208F">
      <w:pPr>
        <w:jc w:val="both"/>
      </w:pPr>
    </w:p>
    <w:p w:rsidR="006B208F" w:rsidRDefault="006B208F">
      <w:pPr>
        <w:ind w:left="4820"/>
        <w:jc w:val="center"/>
      </w:pPr>
    </w:p>
    <w:p w:rsidR="006B208F" w:rsidRDefault="006B208F" w:rsidP="0035215A">
      <w:pPr>
        <w:ind w:left="4820"/>
        <w:jc w:val="center"/>
      </w:pPr>
      <w:r>
        <w:t>............................................................</w:t>
      </w:r>
    </w:p>
    <w:p w:rsidR="00E201E6" w:rsidRDefault="00E201E6" w:rsidP="00E201E6">
      <w:pPr>
        <w:tabs>
          <w:tab w:val="left" w:pos="8235"/>
        </w:tabs>
        <w:ind w:left="4820"/>
        <w:jc w:val="center"/>
      </w:pPr>
      <w:r>
        <w:t xml:space="preserve">Ing. </w:t>
      </w:r>
      <w:r w:rsidR="00A21822">
        <w:t>Dana Istení</w:t>
      </w:r>
      <w:r>
        <w:t>ková</w:t>
      </w:r>
    </w:p>
    <w:p w:rsidR="00E201E6" w:rsidRPr="00E90F2C" w:rsidRDefault="00E90F2C" w:rsidP="00E90F2C">
      <w:pPr>
        <w:tabs>
          <w:tab w:val="left" w:pos="8235"/>
        </w:tabs>
        <w:rPr>
          <w:sz w:val="18"/>
          <w:szCs w:val="18"/>
        </w:rPr>
      </w:pPr>
      <w:r>
        <w:rPr>
          <w:sz w:val="20"/>
          <w:szCs w:val="20"/>
        </w:rPr>
        <w:t xml:space="preserve">                                                                                              </w:t>
      </w:r>
      <w:r w:rsidR="00E201E6" w:rsidRPr="00E90F2C">
        <w:rPr>
          <w:sz w:val="18"/>
          <w:szCs w:val="18"/>
        </w:rPr>
        <w:t>osoba zapísaná v Zozname odborne spôsobil</w:t>
      </w:r>
      <w:r w:rsidRPr="00E90F2C">
        <w:rPr>
          <w:sz w:val="18"/>
          <w:szCs w:val="18"/>
        </w:rPr>
        <w:t>ých osôb</w:t>
      </w:r>
      <w:r w:rsidR="00E201E6" w:rsidRPr="00E90F2C">
        <w:rPr>
          <w:sz w:val="18"/>
          <w:szCs w:val="18"/>
        </w:rPr>
        <w:t xml:space="preserve"> na  ÚVO</w:t>
      </w:r>
    </w:p>
    <w:p w:rsidR="00A21822" w:rsidRPr="00E90F2C" w:rsidRDefault="00E201E6" w:rsidP="00A21822">
      <w:pPr>
        <w:pStyle w:val="Hlavika"/>
        <w:rPr>
          <w:sz w:val="18"/>
          <w:szCs w:val="18"/>
        </w:rPr>
      </w:pPr>
      <w:r w:rsidRPr="00E90F2C">
        <w:rPr>
          <w:sz w:val="18"/>
          <w:szCs w:val="18"/>
        </w:rPr>
        <w:t xml:space="preserve"> </w:t>
      </w:r>
      <w:r w:rsidR="00A21822" w:rsidRPr="00E90F2C">
        <w:rPr>
          <w:sz w:val="18"/>
          <w:szCs w:val="18"/>
        </w:rPr>
        <w:tab/>
        <w:t xml:space="preserve">                                                                                                                      </w:t>
      </w:r>
      <w:r w:rsidR="00E90F2C">
        <w:rPr>
          <w:sz w:val="18"/>
          <w:szCs w:val="18"/>
        </w:rPr>
        <w:t xml:space="preserve">     </w:t>
      </w:r>
      <w:r w:rsidR="00A21822" w:rsidRPr="00E90F2C">
        <w:rPr>
          <w:sz w:val="18"/>
          <w:szCs w:val="18"/>
        </w:rPr>
        <w:t xml:space="preserve"> Registračné číslo: </w:t>
      </w:r>
      <w:r w:rsidR="00A21822" w:rsidRPr="00E90F2C">
        <w:rPr>
          <w:rFonts w:ascii="Verdana" w:hAnsi="Verdana"/>
          <w:color w:val="000000"/>
          <w:sz w:val="18"/>
          <w:szCs w:val="18"/>
          <w:shd w:val="clear" w:color="auto" w:fill="FFFFFF"/>
        </w:rPr>
        <w:t>P0675-668-2011</w:t>
      </w:r>
    </w:p>
    <w:p w:rsidR="00E201E6" w:rsidRPr="00A21822" w:rsidRDefault="00E201E6" w:rsidP="00E201E6">
      <w:pPr>
        <w:ind w:left="4820"/>
        <w:jc w:val="center"/>
        <w:rPr>
          <w:sz w:val="20"/>
          <w:szCs w:val="20"/>
        </w:rPr>
      </w:pPr>
    </w:p>
    <w:p w:rsidR="006B208F" w:rsidRDefault="006B208F">
      <w:pPr>
        <w:spacing w:after="120"/>
      </w:pPr>
    </w:p>
    <w:p w:rsidR="006B208F" w:rsidRDefault="006B208F">
      <w:pPr>
        <w:pStyle w:val="Zkladntext3"/>
        <w:outlineLvl w:val="0"/>
        <w:rPr>
          <w:noProof w:val="0"/>
          <w:color w:val="auto"/>
          <w:sz w:val="24"/>
          <w:szCs w:val="24"/>
        </w:rPr>
      </w:pPr>
    </w:p>
    <w:p w:rsidR="006B208F" w:rsidRPr="006D5C4A" w:rsidRDefault="006B208F">
      <w:pPr>
        <w:pStyle w:val="Zkladntext3"/>
        <w:outlineLvl w:val="0"/>
        <w:rPr>
          <w:b/>
          <w:bCs/>
          <w:color w:val="auto"/>
          <w:sz w:val="24"/>
          <w:szCs w:val="24"/>
        </w:rPr>
      </w:pPr>
    </w:p>
    <w:p w:rsidR="006B208F" w:rsidRDefault="006B208F">
      <w:pPr>
        <w:pStyle w:val="Zkladntext3"/>
        <w:outlineLvl w:val="0"/>
        <w:rPr>
          <w:b/>
          <w:bCs/>
          <w:color w:val="auto"/>
          <w:sz w:val="24"/>
          <w:szCs w:val="24"/>
        </w:rPr>
      </w:pPr>
    </w:p>
    <w:p w:rsidR="00A21822" w:rsidRDefault="00A21822">
      <w:pPr>
        <w:pStyle w:val="Zkladntext3"/>
        <w:outlineLvl w:val="0"/>
        <w:rPr>
          <w:b/>
          <w:bCs/>
          <w:color w:val="auto"/>
          <w:sz w:val="24"/>
          <w:szCs w:val="24"/>
        </w:rPr>
      </w:pPr>
    </w:p>
    <w:p w:rsidR="00A21822" w:rsidRPr="006D5C4A" w:rsidRDefault="00A21822">
      <w:pPr>
        <w:pStyle w:val="Zkladntext3"/>
        <w:outlineLvl w:val="0"/>
        <w:rPr>
          <w:b/>
          <w:bCs/>
          <w:color w:val="auto"/>
          <w:sz w:val="24"/>
          <w:szCs w:val="24"/>
        </w:rPr>
      </w:pPr>
    </w:p>
    <w:p w:rsidR="006B208F" w:rsidRPr="00E201E6" w:rsidRDefault="00A21822">
      <w:pPr>
        <w:pStyle w:val="Zkladntext3"/>
        <w:outlineLvl w:val="0"/>
        <w:rPr>
          <w:rFonts w:ascii="Times New Roman" w:hAnsi="Times New Roman" w:cs="Times New Roman"/>
          <w:color w:val="auto"/>
          <w:sz w:val="24"/>
          <w:szCs w:val="24"/>
        </w:rPr>
      </w:pPr>
      <w:r>
        <w:rPr>
          <w:rFonts w:ascii="Times New Roman" w:hAnsi="Times New Roman" w:cs="Times New Roman"/>
          <w:color w:val="auto"/>
          <w:sz w:val="24"/>
          <w:szCs w:val="24"/>
        </w:rPr>
        <w:t>Košice február</w:t>
      </w:r>
      <w:r w:rsidR="00E201E6">
        <w:rPr>
          <w:rFonts w:ascii="Times New Roman" w:hAnsi="Times New Roman" w:cs="Times New Roman"/>
          <w:color w:val="auto"/>
          <w:sz w:val="24"/>
          <w:szCs w:val="24"/>
        </w:rPr>
        <w:t xml:space="preserve"> </w:t>
      </w:r>
      <w:r w:rsidR="006B208F" w:rsidRPr="00E201E6">
        <w:rPr>
          <w:rFonts w:ascii="Times New Roman" w:hAnsi="Times New Roman" w:cs="Times New Roman"/>
          <w:color w:val="auto"/>
          <w:sz w:val="24"/>
          <w:szCs w:val="24"/>
        </w:rPr>
        <w:t xml:space="preserve"> 201</w:t>
      </w:r>
      <w:r>
        <w:rPr>
          <w:rFonts w:ascii="Times New Roman" w:hAnsi="Times New Roman" w:cs="Times New Roman"/>
          <w:color w:val="auto"/>
          <w:sz w:val="24"/>
          <w:szCs w:val="24"/>
        </w:rPr>
        <w:t>4</w:t>
      </w:r>
    </w:p>
    <w:p w:rsidR="006B208F" w:rsidRPr="00F35975" w:rsidRDefault="006B208F">
      <w:pPr>
        <w:pStyle w:val="Zkladntext3"/>
        <w:rPr>
          <w:b/>
          <w:bCs/>
          <w:color w:val="auto"/>
        </w:rPr>
      </w:pPr>
    </w:p>
    <w:p w:rsidR="00E90F2C" w:rsidRDefault="00E90F2C" w:rsidP="00E90F2C">
      <w:pPr>
        <w:pStyle w:val="Zkladntext3"/>
        <w:ind w:left="1418" w:firstLine="709"/>
        <w:jc w:val="left"/>
        <w:rPr>
          <w:rFonts w:ascii="Times New Roman" w:hAnsi="Times New Roman" w:cs="Times New Roman"/>
          <w:b/>
          <w:bCs/>
          <w:i/>
          <w:iCs/>
        </w:rPr>
      </w:pPr>
      <w:r>
        <w:rPr>
          <w:rFonts w:ascii="Times New Roman" w:hAnsi="Times New Roman" w:cs="Times New Roman"/>
          <w:b/>
          <w:bCs/>
          <w:i/>
          <w:iCs/>
        </w:rPr>
        <w:t xml:space="preserve">  </w:t>
      </w:r>
      <w:r>
        <w:rPr>
          <w:rFonts w:ascii="Times New Roman" w:hAnsi="Times New Roman" w:cs="Times New Roman"/>
          <w:b/>
          <w:bCs/>
          <w:i/>
          <w:iCs/>
        </w:rPr>
        <w:tab/>
        <w:t xml:space="preserve">   </w:t>
      </w:r>
      <w:r w:rsidR="0036025B">
        <w:rPr>
          <w:rFonts w:ascii="Times New Roman" w:hAnsi="Times New Roman" w:cs="Times New Roman"/>
          <w:b/>
          <w:bCs/>
          <w:i/>
          <w:iCs/>
        </w:rPr>
        <w:t>číslo súťaže:</w:t>
      </w:r>
      <w:r w:rsidR="006524B6">
        <w:rPr>
          <w:rFonts w:ascii="Times New Roman" w:hAnsi="Times New Roman" w:cs="Times New Roman"/>
          <w:b/>
          <w:bCs/>
          <w:i/>
          <w:iCs/>
        </w:rPr>
        <w:t xml:space="preserve"> </w:t>
      </w:r>
      <w:r>
        <w:rPr>
          <w:rFonts w:ascii="Times New Roman" w:hAnsi="Times New Roman" w:cs="Times New Roman"/>
          <w:b/>
          <w:bCs/>
          <w:i/>
          <w:iCs/>
        </w:rPr>
        <w:t>2014/1/CPLDZKE</w:t>
      </w:r>
    </w:p>
    <w:p w:rsidR="006B208F" w:rsidRPr="00A21822" w:rsidRDefault="00E90F2C" w:rsidP="00B6263C">
      <w:pPr>
        <w:pStyle w:val="Zkladntext3"/>
        <w:rPr>
          <w:rFonts w:ascii="Times New Roman" w:hAnsi="Times New Roman" w:cs="Times New Roman"/>
          <w:b/>
          <w:bCs/>
          <w:i/>
          <w:iCs/>
        </w:rPr>
      </w:pPr>
      <w:r>
        <w:rPr>
          <w:rFonts w:ascii="Times New Roman" w:hAnsi="Times New Roman" w:cs="Times New Roman"/>
          <w:b/>
          <w:bCs/>
          <w:i/>
          <w:iCs/>
        </w:rPr>
        <w:t xml:space="preserve">číslo súhlasu MZ SR: </w:t>
      </w:r>
      <w:r w:rsidR="00F8770E">
        <w:rPr>
          <w:rFonts w:ascii="Times New Roman" w:hAnsi="Times New Roman" w:cs="Times New Roman"/>
          <w:b/>
          <w:bCs/>
          <w:i/>
          <w:iCs/>
        </w:rPr>
        <w:t>Z52172-2013-OCVO/CPLDZKE1/2</w:t>
      </w:r>
    </w:p>
    <w:p w:rsidR="006B208F" w:rsidRDefault="006B208F" w:rsidP="00B6263C">
      <w:pPr>
        <w:pStyle w:val="Zkladntext3"/>
        <w:rPr>
          <w:b/>
          <w:bCs/>
          <w:i/>
          <w:iCs/>
          <w:color w:val="auto"/>
        </w:rPr>
      </w:pPr>
    </w:p>
    <w:p w:rsidR="006B208F" w:rsidRDefault="006B208F" w:rsidP="00B6263C">
      <w:pPr>
        <w:pStyle w:val="Zkladntext3"/>
        <w:rPr>
          <w:b/>
          <w:bCs/>
          <w:i/>
          <w:iCs/>
          <w:color w:val="auto"/>
        </w:rPr>
      </w:pPr>
    </w:p>
    <w:p w:rsidR="006B208F" w:rsidRDefault="006B208F" w:rsidP="00E51E9A">
      <w:pPr>
        <w:tabs>
          <w:tab w:val="left" w:pos="4500"/>
        </w:tabs>
      </w:pPr>
      <w:r>
        <w:rPr>
          <w:b/>
          <w:bCs/>
        </w:rPr>
        <w:t>A.1  Pokyny pre záujemcov a uchádzačov</w:t>
      </w:r>
    </w:p>
    <w:p w:rsidR="006B208F" w:rsidRDefault="006B208F">
      <w:pPr>
        <w:pStyle w:val="Zkladntext2"/>
        <w:ind w:left="284"/>
        <w:jc w:val="left"/>
      </w:pPr>
    </w:p>
    <w:p w:rsidR="006B208F" w:rsidRPr="00E201E6" w:rsidRDefault="006B208F">
      <w:pPr>
        <w:pStyle w:val="Zkladntext2"/>
        <w:ind w:left="284"/>
        <w:jc w:val="left"/>
        <w:rPr>
          <w:rFonts w:ascii="Times New Roman" w:hAnsi="Times New Roman" w:cs="Times New Roman"/>
        </w:rPr>
      </w:pPr>
      <w:r w:rsidRPr="00E201E6">
        <w:rPr>
          <w:rFonts w:ascii="Times New Roman" w:hAnsi="Times New Roman" w:cs="Times New Roman"/>
        </w:rPr>
        <w:t>A.1  POKYNY PRE ZÁUJEMCOV A UCHÁDZAČOV</w:t>
      </w:r>
    </w:p>
    <w:p w:rsidR="006B208F" w:rsidRDefault="006B208F">
      <w:pPr>
        <w:tabs>
          <w:tab w:val="left" w:pos="4500"/>
        </w:tabs>
        <w:spacing w:before="240"/>
        <w:ind w:left="1134" w:hanging="1134"/>
        <w:jc w:val="both"/>
        <w:rPr>
          <w:b/>
          <w:bCs/>
        </w:rPr>
      </w:pPr>
      <w:r>
        <w:rPr>
          <w:b/>
          <w:bCs/>
        </w:rPr>
        <w:t>Časť I.</w:t>
      </w:r>
      <w:r>
        <w:rPr>
          <w:b/>
          <w:bCs/>
        </w:rPr>
        <w:tab/>
      </w:r>
      <w:r>
        <w:rPr>
          <w:b/>
          <w:bCs/>
          <w:sz w:val="26"/>
          <w:szCs w:val="26"/>
        </w:rPr>
        <w:t>Všeobecné informácie</w:t>
      </w:r>
    </w:p>
    <w:p w:rsidR="006B208F" w:rsidRDefault="006B208F" w:rsidP="002D3A22">
      <w:pPr>
        <w:numPr>
          <w:ilvl w:val="0"/>
          <w:numId w:val="17"/>
        </w:numPr>
        <w:tabs>
          <w:tab w:val="clear" w:pos="2084"/>
        </w:tabs>
        <w:spacing w:before="60"/>
        <w:ind w:left="709" w:hanging="283"/>
      </w:pPr>
      <w:r>
        <w:t>Identifikácia verejného obstarávateľa</w:t>
      </w:r>
    </w:p>
    <w:p w:rsidR="006B208F" w:rsidRDefault="006B208F" w:rsidP="002D3A22">
      <w:pPr>
        <w:numPr>
          <w:ilvl w:val="0"/>
          <w:numId w:val="17"/>
        </w:numPr>
        <w:tabs>
          <w:tab w:val="clear" w:pos="2084"/>
        </w:tabs>
        <w:spacing w:before="60"/>
        <w:ind w:left="709" w:hanging="283"/>
      </w:pPr>
      <w:r>
        <w:t>Predmet zákazky</w:t>
      </w:r>
    </w:p>
    <w:p w:rsidR="006B208F" w:rsidRDefault="006B208F" w:rsidP="002D3A22">
      <w:pPr>
        <w:numPr>
          <w:ilvl w:val="0"/>
          <w:numId w:val="17"/>
        </w:numPr>
        <w:tabs>
          <w:tab w:val="clear" w:pos="2084"/>
        </w:tabs>
        <w:spacing w:before="60"/>
        <w:ind w:left="709" w:hanging="283"/>
      </w:pPr>
      <w:r>
        <w:t>Rozdelenie predmetu zákazky</w:t>
      </w:r>
    </w:p>
    <w:p w:rsidR="006B208F" w:rsidRDefault="006B208F" w:rsidP="002D3A22">
      <w:pPr>
        <w:numPr>
          <w:ilvl w:val="0"/>
          <w:numId w:val="17"/>
        </w:numPr>
        <w:tabs>
          <w:tab w:val="clear" w:pos="2084"/>
        </w:tabs>
        <w:spacing w:before="60"/>
        <w:ind w:left="709" w:hanging="283"/>
      </w:pPr>
      <w:r>
        <w:t>Variantné riešenie</w:t>
      </w:r>
    </w:p>
    <w:p w:rsidR="006B208F" w:rsidRDefault="006B208F" w:rsidP="002D3A22">
      <w:pPr>
        <w:numPr>
          <w:ilvl w:val="0"/>
          <w:numId w:val="17"/>
        </w:numPr>
        <w:tabs>
          <w:tab w:val="clear" w:pos="2084"/>
        </w:tabs>
        <w:spacing w:before="60"/>
        <w:ind w:left="709" w:hanging="283"/>
      </w:pPr>
      <w:r>
        <w:t>Miesto a termín dodania predmetu zákazky</w:t>
      </w:r>
    </w:p>
    <w:p w:rsidR="006B208F" w:rsidRDefault="006B208F" w:rsidP="002D3A22">
      <w:pPr>
        <w:numPr>
          <w:ilvl w:val="0"/>
          <w:numId w:val="17"/>
        </w:numPr>
        <w:tabs>
          <w:tab w:val="clear" w:pos="2084"/>
        </w:tabs>
        <w:spacing w:before="60"/>
        <w:ind w:left="709" w:hanging="283"/>
      </w:pPr>
      <w:r>
        <w:t>Zdroj finančných prostriedkov</w:t>
      </w:r>
    </w:p>
    <w:p w:rsidR="006B208F" w:rsidRDefault="006B208F" w:rsidP="002D3A22">
      <w:pPr>
        <w:numPr>
          <w:ilvl w:val="0"/>
          <w:numId w:val="17"/>
        </w:numPr>
        <w:tabs>
          <w:tab w:val="clear" w:pos="2084"/>
        </w:tabs>
        <w:spacing w:before="60"/>
        <w:ind w:left="709" w:hanging="283"/>
      </w:pPr>
      <w:r>
        <w:t>Typ zákazky (verejná zmluva)</w:t>
      </w:r>
    </w:p>
    <w:p w:rsidR="006B208F" w:rsidRDefault="006B208F" w:rsidP="002D3A22">
      <w:pPr>
        <w:numPr>
          <w:ilvl w:val="0"/>
          <w:numId w:val="17"/>
        </w:numPr>
        <w:tabs>
          <w:tab w:val="clear" w:pos="2084"/>
        </w:tabs>
        <w:spacing w:before="60"/>
        <w:ind w:left="709" w:hanging="283"/>
      </w:pPr>
      <w:r>
        <w:t>Lehota viazanosti ponuky</w:t>
      </w:r>
    </w:p>
    <w:p w:rsidR="006B208F" w:rsidRDefault="006B208F">
      <w:pPr>
        <w:spacing w:before="60"/>
        <w:ind w:left="284"/>
      </w:pPr>
    </w:p>
    <w:p w:rsidR="006B208F" w:rsidRDefault="006B208F">
      <w:pPr>
        <w:ind w:left="1134" w:hanging="1134"/>
        <w:rPr>
          <w:b/>
          <w:bCs/>
        </w:rPr>
      </w:pPr>
      <w:r>
        <w:rPr>
          <w:b/>
          <w:bCs/>
        </w:rPr>
        <w:t>Časť II.</w:t>
      </w:r>
      <w:r>
        <w:rPr>
          <w:b/>
          <w:bCs/>
        </w:rPr>
        <w:tab/>
        <w:t>Komunikácia a vysvetlenie</w:t>
      </w:r>
    </w:p>
    <w:p w:rsidR="006B208F" w:rsidRDefault="006B208F" w:rsidP="002D3A22">
      <w:pPr>
        <w:numPr>
          <w:ilvl w:val="0"/>
          <w:numId w:val="17"/>
        </w:numPr>
        <w:tabs>
          <w:tab w:val="clear" w:pos="2084"/>
        </w:tabs>
        <w:spacing w:before="60"/>
        <w:ind w:left="709" w:hanging="283"/>
      </w:pPr>
      <w:r>
        <w:t>Komunikácia medzi verejným obstarávateľom</w:t>
      </w:r>
      <w:r w:rsidR="0030342E">
        <w:t>,</w:t>
      </w:r>
      <w:r>
        <w:t xml:space="preserve"> záujemcami a uchádzačmi</w:t>
      </w:r>
    </w:p>
    <w:p w:rsidR="006B208F" w:rsidRDefault="006B208F" w:rsidP="002D3A22">
      <w:pPr>
        <w:numPr>
          <w:ilvl w:val="0"/>
          <w:numId w:val="17"/>
        </w:numPr>
        <w:tabs>
          <w:tab w:val="clear" w:pos="2084"/>
        </w:tabs>
        <w:spacing w:before="60"/>
        <w:ind w:left="709" w:hanging="283"/>
      </w:pPr>
      <w:r>
        <w:t>Vysvetlenie a doplnenie súťažných podkladov</w:t>
      </w:r>
    </w:p>
    <w:p w:rsidR="006B208F" w:rsidRPr="009E2E97" w:rsidRDefault="006B208F" w:rsidP="002D3A22">
      <w:pPr>
        <w:numPr>
          <w:ilvl w:val="0"/>
          <w:numId w:val="17"/>
        </w:numPr>
        <w:tabs>
          <w:tab w:val="clear" w:pos="2084"/>
        </w:tabs>
        <w:spacing w:before="60"/>
        <w:ind w:left="709" w:hanging="283"/>
      </w:pPr>
      <w:r w:rsidRPr="009E2E97">
        <w:t>Obhliadka miesta dodania predmetu zákazky</w:t>
      </w:r>
    </w:p>
    <w:p w:rsidR="006B208F" w:rsidRDefault="006B208F">
      <w:pPr>
        <w:spacing w:before="60"/>
        <w:ind w:left="284"/>
      </w:pPr>
    </w:p>
    <w:p w:rsidR="006B208F" w:rsidRDefault="006B208F">
      <w:pPr>
        <w:ind w:left="1134" w:hanging="1134"/>
        <w:rPr>
          <w:b/>
          <w:bCs/>
        </w:rPr>
      </w:pPr>
      <w:r>
        <w:rPr>
          <w:b/>
          <w:bCs/>
        </w:rPr>
        <w:t>Časť III.</w:t>
      </w:r>
      <w:r>
        <w:rPr>
          <w:b/>
          <w:bCs/>
        </w:rPr>
        <w:tab/>
        <w:t>Príprava dokladov ponuky</w:t>
      </w:r>
    </w:p>
    <w:p w:rsidR="006B208F" w:rsidRDefault="006B208F" w:rsidP="002D3A22">
      <w:pPr>
        <w:numPr>
          <w:ilvl w:val="0"/>
          <w:numId w:val="17"/>
        </w:numPr>
        <w:tabs>
          <w:tab w:val="clear" w:pos="2084"/>
        </w:tabs>
        <w:spacing w:before="60"/>
        <w:ind w:left="709" w:hanging="283"/>
      </w:pPr>
      <w:r>
        <w:t>Vyhotovenie ponuky</w:t>
      </w:r>
    </w:p>
    <w:p w:rsidR="006B208F" w:rsidRDefault="006B208F" w:rsidP="002D3A22">
      <w:pPr>
        <w:numPr>
          <w:ilvl w:val="0"/>
          <w:numId w:val="17"/>
        </w:numPr>
        <w:tabs>
          <w:tab w:val="clear" w:pos="2084"/>
        </w:tabs>
        <w:spacing w:before="60"/>
        <w:ind w:left="709" w:hanging="283"/>
      </w:pPr>
      <w:r>
        <w:t>Jazyk ponuky</w:t>
      </w:r>
    </w:p>
    <w:p w:rsidR="006B208F" w:rsidRDefault="006B208F" w:rsidP="002D3A22">
      <w:pPr>
        <w:numPr>
          <w:ilvl w:val="0"/>
          <w:numId w:val="17"/>
        </w:numPr>
        <w:tabs>
          <w:tab w:val="clear" w:pos="2084"/>
        </w:tabs>
        <w:spacing w:before="60"/>
        <w:ind w:left="709" w:hanging="283"/>
      </w:pPr>
      <w:r>
        <w:t>Mena a ceny uvádzané v ponuke</w:t>
      </w:r>
    </w:p>
    <w:p w:rsidR="006B208F" w:rsidRDefault="006B208F" w:rsidP="002D3A22">
      <w:pPr>
        <w:numPr>
          <w:ilvl w:val="0"/>
          <w:numId w:val="17"/>
        </w:numPr>
        <w:tabs>
          <w:tab w:val="clear" w:pos="2084"/>
        </w:tabs>
        <w:spacing w:before="60"/>
        <w:ind w:left="709" w:hanging="283"/>
      </w:pPr>
      <w:r>
        <w:t>Zábezpeka ponuky</w:t>
      </w:r>
    </w:p>
    <w:p w:rsidR="006B208F" w:rsidRDefault="006B208F" w:rsidP="002D3A22">
      <w:pPr>
        <w:numPr>
          <w:ilvl w:val="0"/>
          <w:numId w:val="17"/>
        </w:numPr>
        <w:tabs>
          <w:tab w:val="clear" w:pos="2084"/>
        </w:tabs>
        <w:spacing w:before="60"/>
        <w:ind w:left="709" w:hanging="283"/>
      </w:pPr>
      <w:r>
        <w:t>Obsah ponuky</w:t>
      </w:r>
    </w:p>
    <w:p w:rsidR="006B208F" w:rsidRDefault="006B208F" w:rsidP="002D3A22">
      <w:pPr>
        <w:numPr>
          <w:ilvl w:val="0"/>
          <w:numId w:val="17"/>
        </w:numPr>
        <w:tabs>
          <w:tab w:val="clear" w:pos="2084"/>
        </w:tabs>
        <w:spacing w:before="60"/>
        <w:ind w:left="709" w:hanging="283"/>
      </w:pPr>
      <w:r>
        <w:t>Náklady na prípravu ponuky</w:t>
      </w:r>
    </w:p>
    <w:p w:rsidR="006B208F" w:rsidRDefault="006B208F">
      <w:pPr>
        <w:spacing w:before="60"/>
        <w:ind w:left="1134" w:hanging="1134"/>
      </w:pPr>
    </w:p>
    <w:p w:rsidR="006B208F" w:rsidRDefault="006B208F">
      <w:pPr>
        <w:ind w:left="1134" w:hanging="1134"/>
        <w:rPr>
          <w:b/>
          <w:bCs/>
        </w:rPr>
      </w:pPr>
      <w:r>
        <w:rPr>
          <w:b/>
          <w:bCs/>
        </w:rPr>
        <w:t>Časť IV.</w:t>
      </w:r>
      <w:r>
        <w:rPr>
          <w:b/>
          <w:bCs/>
        </w:rPr>
        <w:tab/>
        <w:t>Predkladanie ponuky</w:t>
      </w:r>
    </w:p>
    <w:p w:rsidR="006B208F" w:rsidRDefault="006B208F" w:rsidP="002D3A22">
      <w:pPr>
        <w:numPr>
          <w:ilvl w:val="0"/>
          <w:numId w:val="17"/>
        </w:numPr>
        <w:tabs>
          <w:tab w:val="clear" w:pos="2084"/>
        </w:tabs>
        <w:spacing w:before="60"/>
        <w:ind w:left="709" w:hanging="283"/>
      </w:pPr>
      <w:r>
        <w:t>Uchádzač oprávnený predložiť ponuku</w:t>
      </w:r>
    </w:p>
    <w:p w:rsidR="006B208F" w:rsidRDefault="006B208F" w:rsidP="002D3A22">
      <w:pPr>
        <w:numPr>
          <w:ilvl w:val="0"/>
          <w:numId w:val="17"/>
        </w:numPr>
        <w:tabs>
          <w:tab w:val="clear" w:pos="2084"/>
        </w:tabs>
        <w:spacing w:before="60"/>
        <w:ind w:left="709" w:hanging="283"/>
      </w:pPr>
      <w:r>
        <w:t>Predloženie ponuky</w:t>
      </w:r>
    </w:p>
    <w:p w:rsidR="006B208F" w:rsidRDefault="006B208F" w:rsidP="002D3A22">
      <w:pPr>
        <w:numPr>
          <w:ilvl w:val="0"/>
          <w:numId w:val="17"/>
        </w:numPr>
        <w:tabs>
          <w:tab w:val="clear" w:pos="2084"/>
        </w:tabs>
        <w:spacing w:before="60"/>
        <w:ind w:left="709" w:hanging="283"/>
      </w:pPr>
      <w:r>
        <w:t>Označenie obálky ponuky</w:t>
      </w:r>
    </w:p>
    <w:p w:rsidR="006B208F" w:rsidRDefault="006B208F" w:rsidP="002D3A22">
      <w:pPr>
        <w:numPr>
          <w:ilvl w:val="0"/>
          <w:numId w:val="17"/>
        </w:numPr>
        <w:tabs>
          <w:tab w:val="clear" w:pos="2084"/>
        </w:tabs>
        <w:spacing w:before="60"/>
        <w:ind w:left="709" w:hanging="283"/>
      </w:pPr>
      <w:r>
        <w:t>Miesto a lehota na predkladanie ponuky</w:t>
      </w:r>
    </w:p>
    <w:p w:rsidR="006B208F" w:rsidRDefault="006B208F" w:rsidP="002D3A22">
      <w:pPr>
        <w:numPr>
          <w:ilvl w:val="0"/>
          <w:numId w:val="17"/>
        </w:numPr>
        <w:tabs>
          <w:tab w:val="clear" w:pos="2084"/>
        </w:tabs>
        <w:spacing w:before="60"/>
        <w:ind w:left="709" w:hanging="283"/>
      </w:pPr>
      <w:r>
        <w:t>Doplnenie, zmena a odvolanie ponuky</w:t>
      </w:r>
    </w:p>
    <w:p w:rsidR="006B208F" w:rsidRDefault="006B208F">
      <w:pPr>
        <w:spacing w:before="60"/>
        <w:ind w:left="1134" w:hanging="1134"/>
      </w:pPr>
    </w:p>
    <w:p w:rsidR="006B208F" w:rsidRDefault="006B208F">
      <w:pPr>
        <w:ind w:left="1134" w:hanging="1134"/>
        <w:rPr>
          <w:b/>
          <w:bCs/>
        </w:rPr>
      </w:pPr>
      <w:r>
        <w:rPr>
          <w:b/>
          <w:bCs/>
        </w:rPr>
        <w:t>Časť V.</w:t>
      </w:r>
      <w:r>
        <w:rPr>
          <w:b/>
          <w:bCs/>
        </w:rPr>
        <w:tab/>
        <w:t>Otváranie a vyhodnotenie ponúk</w:t>
      </w:r>
    </w:p>
    <w:p w:rsidR="006B208F" w:rsidRDefault="006B208F" w:rsidP="002D3A22">
      <w:pPr>
        <w:numPr>
          <w:ilvl w:val="0"/>
          <w:numId w:val="17"/>
        </w:numPr>
        <w:tabs>
          <w:tab w:val="clear" w:pos="2084"/>
        </w:tabs>
        <w:spacing w:before="60"/>
        <w:ind w:left="709" w:hanging="283"/>
      </w:pPr>
      <w:r>
        <w:t>Otváranie ponúk</w:t>
      </w:r>
    </w:p>
    <w:p w:rsidR="006B208F" w:rsidRDefault="006B208F" w:rsidP="002D3A22">
      <w:pPr>
        <w:numPr>
          <w:ilvl w:val="0"/>
          <w:numId w:val="17"/>
        </w:numPr>
        <w:tabs>
          <w:tab w:val="clear" w:pos="2084"/>
        </w:tabs>
        <w:spacing w:before="60"/>
        <w:ind w:left="709" w:hanging="283"/>
      </w:pPr>
      <w:r>
        <w:t>Preskúmanie ponúk</w:t>
      </w:r>
    </w:p>
    <w:p w:rsidR="006B208F" w:rsidRDefault="006B208F" w:rsidP="002D3A22">
      <w:pPr>
        <w:numPr>
          <w:ilvl w:val="0"/>
          <w:numId w:val="17"/>
        </w:numPr>
        <w:tabs>
          <w:tab w:val="clear" w:pos="2084"/>
        </w:tabs>
        <w:spacing w:before="60"/>
        <w:ind w:left="709" w:hanging="283"/>
      </w:pPr>
      <w:r>
        <w:t>Hodnotenie splnenia podmienok účasti uchádzačov</w:t>
      </w:r>
    </w:p>
    <w:p w:rsidR="006B208F" w:rsidRDefault="006B208F" w:rsidP="002D3A22">
      <w:pPr>
        <w:numPr>
          <w:ilvl w:val="0"/>
          <w:numId w:val="17"/>
        </w:numPr>
        <w:tabs>
          <w:tab w:val="clear" w:pos="2084"/>
        </w:tabs>
        <w:spacing w:before="60"/>
        <w:ind w:left="709" w:hanging="283"/>
      </w:pPr>
      <w:r>
        <w:t>Vyhodnotenie ponúk z hľadiska požiadaviek na predmet zákazky</w:t>
      </w:r>
    </w:p>
    <w:p w:rsidR="006B208F" w:rsidRDefault="006B208F" w:rsidP="002D3A22">
      <w:pPr>
        <w:numPr>
          <w:ilvl w:val="0"/>
          <w:numId w:val="17"/>
        </w:numPr>
        <w:tabs>
          <w:tab w:val="clear" w:pos="2084"/>
        </w:tabs>
        <w:spacing w:before="60"/>
        <w:ind w:left="709" w:hanging="283"/>
      </w:pPr>
      <w:r>
        <w:t>Vyhodnotenie ponúk po otvorení časti “kritéria”</w:t>
      </w:r>
    </w:p>
    <w:p w:rsidR="006B208F" w:rsidRDefault="006B208F" w:rsidP="002D3A22">
      <w:pPr>
        <w:numPr>
          <w:ilvl w:val="0"/>
          <w:numId w:val="17"/>
        </w:numPr>
        <w:tabs>
          <w:tab w:val="clear" w:pos="2084"/>
        </w:tabs>
        <w:spacing w:before="60"/>
        <w:ind w:left="709" w:hanging="283"/>
      </w:pPr>
      <w:r>
        <w:t>Oprava chýb</w:t>
      </w:r>
    </w:p>
    <w:p w:rsidR="006B208F" w:rsidRDefault="006B208F" w:rsidP="002D3A22">
      <w:pPr>
        <w:numPr>
          <w:ilvl w:val="0"/>
          <w:numId w:val="17"/>
        </w:numPr>
        <w:tabs>
          <w:tab w:val="clear" w:pos="2084"/>
        </w:tabs>
        <w:spacing w:before="60"/>
        <w:ind w:left="709" w:hanging="283"/>
      </w:pPr>
      <w:r>
        <w:lastRenderedPageBreak/>
        <w:t>Vysvetlenie ponúk</w:t>
      </w:r>
    </w:p>
    <w:p w:rsidR="006B208F" w:rsidRDefault="006B208F" w:rsidP="002D3A22">
      <w:pPr>
        <w:numPr>
          <w:ilvl w:val="0"/>
          <w:numId w:val="17"/>
        </w:numPr>
        <w:tabs>
          <w:tab w:val="clear" w:pos="2084"/>
        </w:tabs>
        <w:spacing w:before="60"/>
        <w:ind w:left="709" w:hanging="283"/>
      </w:pPr>
      <w:r>
        <w:t>Elektronická aukcia</w:t>
      </w:r>
    </w:p>
    <w:p w:rsidR="006B208F" w:rsidRDefault="006B208F" w:rsidP="002D3A22">
      <w:pPr>
        <w:numPr>
          <w:ilvl w:val="0"/>
          <w:numId w:val="17"/>
        </w:numPr>
        <w:tabs>
          <w:tab w:val="clear" w:pos="2084"/>
        </w:tabs>
        <w:spacing w:before="60"/>
        <w:ind w:left="709" w:hanging="283"/>
      </w:pPr>
      <w:r>
        <w:t>Dôvernosť procesov verejného obstarávania</w:t>
      </w:r>
    </w:p>
    <w:p w:rsidR="006B208F" w:rsidRDefault="006B208F" w:rsidP="00EE4DDF">
      <w:pPr>
        <w:spacing w:before="60"/>
        <w:ind w:left="709"/>
      </w:pPr>
    </w:p>
    <w:p w:rsidR="006B208F" w:rsidRDefault="006B208F">
      <w:pPr>
        <w:rPr>
          <w:b/>
          <w:bCs/>
        </w:rPr>
      </w:pPr>
      <w:r>
        <w:rPr>
          <w:b/>
          <w:bCs/>
        </w:rPr>
        <w:t>Časť VI.</w:t>
      </w:r>
      <w:r>
        <w:rPr>
          <w:b/>
          <w:bCs/>
        </w:rPr>
        <w:tab/>
        <w:t>Prijatie ponuky</w:t>
      </w:r>
    </w:p>
    <w:p w:rsidR="006B208F" w:rsidRDefault="006B208F" w:rsidP="002D3A22">
      <w:pPr>
        <w:numPr>
          <w:ilvl w:val="0"/>
          <w:numId w:val="17"/>
        </w:numPr>
        <w:tabs>
          <w:tab w:val="clear" w:pos="2084"/>
        </w:tabs>
        <w:spacing w:before="60"/>
        <w:ind w:left="709" w:hanging="283"/>
      </w:pPr>
      <w:r>
        <w:t>Oznámenie o výsledku vyhodnotenia ponúk</w:t>
      </w:r>
    </w:p>
    <w:p w:rsidR="006B208F" w:rsidRDefault="006B208F" w:rsidP="002D3A22">
      <w:pPr>
        <w:numPr>
          <w:ilvl w:val="0"/>
          <w:numId w:val="17"/>
        </w:numPr>
        <w:tabs>
          <w:tab w:val="clear" w:pos="2084"/>
        </w:tabs>
        <w:spacing w:before="60"/>
        <w:ind w:left="709" w:hanging="283"/>
      </w:pPr>
      <w:r>
        <w:t>Uzavretie zmluvy</w:t>
      </w:r>
    </w:p>
    <w:p w:rsidR="006B208F" w:rsidRDefault="006B208F" w:rsidP="002D3A22">
      <w:pPr>
        <w:numPr>
          <w:ilvl w:val="0"/>
          <w:numId w:val="17"/>
        </w:numPr>
        <w:tabs>
          <w:tab w:val="clear" w:pos="2084"/>
        </w:tabs>
        <w:spacing w:before="60"/>
        <w:ind w:left="709" w:hanging="283"/>
      </w:pPr>
      <w:r>
        <w:t>Zrušenie použitého postupu zadávania zákaziek</w:t>
      </w:r>
    </w:p>
    <w:p w:rsidR="006B208F" w:rsidRDefault="006B208F" w:rsidP="002D3A22">
      <w:pPr>
        <w:numPr>
          <w:ilvl w:val="0"/>
          <w:numId w:val="17"/>
        </w:numPr>
        <w:tabs>
          <w:tab w:val="clear" w:pos="2084"/>
        </w:tabs>
        <w:spacing w:before="60"/>
        <w:ind w:left="709" w:hanging="283"/>
      </w:pPr>
      <w:r>
        <w:t>Uzatváranie dodatkov k zmluve</w:t>
      </w:r>
      <w:r>
        <w:tab/>
      </w:r>
      <w:r>
        <w:tab/>
      </w:r>
      <w:r>
        <w:tab/>
      </w:r>
      <w:r>
        <w:tab/>
      </w:r>
      <w:r>
        <w:tab/>
      </w:r>
      <w:r>
        <w:tab/>
      </w:r>
    </w:p>
    <w:p w:rsidR="006B208F" w:rsidRDefault="006B208F">
      <w:pPr>
        <w:tabs>
          <w:tab w:val="num" w:pos="576"/>
          <w:tab w:val="left" w:pos="1800"/>
          <w:tab w:val="left" w:pos="2340"/>
          <w:tab w:val="left" w:pos="3240"/>
          <w:tab w:val="left" w:pos="3420"/>
        </w:tabs>
        <w:spacing w:line="300" w:lineRule="auto"/>
        <w:rPr>
          <w:b/>
          <w:bCs/>
          <w:sz w:val="22"/>
          <w:szCs w:val="22"/>
        </w:rPr>
      </w:pPr>
    </w:p>
    <w:p w:rsidR="006B208F" w:rsidRDefault="006B208F">
      <w:pPr>
        <w:tabs>
          <w:tab w:val="num" w:pos="576"/>
          <w:tab w:val="left" w:pos="1800"/>
          <w:tab w:val="left" w:pos="2340"/>
          <w:tab w:val="left" w:pos="3240"/>
          <w:tab w:val="left" w:pos="3420"/>
        </w:tabs>
        <w:spacing w:line="300" w:lineRule="auto"/>
        <w:rPr>
          <w:b/>
          <w:bCs/>
          <w:sz w:val="22"/>
          <w:szCs w:val="22"/>
        </w:rPr>
      </w:pPr>
    </w:p>
    <w:p w:rsidR="006B208F" w:rsidRDefault="006B208F" w:rsidP="002F071B">
      <w:pPr>
        <w:tabs>
          <w:tab w:val="left" w:pos="540"/>
          <w:tab w:val="num" w:pos="576"/>
          <w:tab w:val="left" w:pos="1800"/>
          <w:tab w:val="left" w:pos="3060"/>
        </w:tabs>
        <w:spacing w:line="360" w:lineRule="auto"/>
        <w:rPr>
          <w:b/>
          <w:bCs/>
          <w:sz w:val="26"/>
          <w:szCs w:val="26"/>
        </w:rPr>
      </w:pPr>
      <w:r>
        <w:rPr>
          <w:b/>
          <w:bCs/>
        </w:rPr>
        <w:t>A.2</w:t>
      </w:r>
      <w:r>
        <w:rPr>
          <w:b/>
          <w:bCs/>
        </w:rPr>
        <w:tab/>
      </w:r>
      <w:r>
        <w:rPr>
          <w:b/>
          <w:bCs/>
          <w:sz w:val="30"/>
          <w:szCs w:val="30"/>
        </w:rPr>
        <w:t xml:space="preserve">Podmienky účasti </w:t>
      </w:r>
      <w:r w:rsidR="00395EF8">
        <w:rPr>
          <w:b/>
          <w:bCs/>
          <w:sz w:val="30"/>
          <w:szCs w:val="30"/>
        </w:rPr>
        <w:t>uchádzačo</w:t>
      </w:r>
      <w:r>
        <w:rPr>
          <w:b/>
          <w:bCs/>
          <w:sz w:val="30"/>
          <w:szCs w:val="30"/>
        </w:rPr>
        <w:t>v</w:t>
      </w:r>
      <w:r>
        <w:rPr>
          <w:b/>
          <w:bCs/>
          <w:sz w:val="30"/>
          <w:szCs w:val="30"/>
        </w:rPr>
        <w:tab/>
      </w:r>
      <w:r>
        <w:rPr>
          <w:b/>
          <w:bCs/>
          <w:sz w:val="30"/>
          <w:szCs w:val="30"/>
        </w:rPr>
        <w:tab/>
      </w:r>
      <w:r>
        <w:rPr>
          <w:b/>
          <w:bCs/>
          <w:sz w:val="30"/>
          <w:szCs w:val="30"/>
        </w:rPr>
        <w:tab/>
      </w:r>
      <w:r>
        <w:rPr>
          <w:b/>
          <w:bCs/>
          <w:sz w:val="30"/>
          <w:szCs w:val="30"/>
        </w:rPr>
        <w:tab/>
      </w:r>
      <w:r>
        <w:rPr>
          <w:b/>
          <w:bCs/>
          <w:sz w:val="30"/>
          <w:szCs w:val="30"/>
        </w:rPr>
        <w:tab/>
      </w:r>
      <w:r>
        <w:rPr>
          <w:b/>
          <w:bCs/>
          <w:sz w:val="30"/>
          <w:szCs w:val="30"/>
        </w:rPr>
        <w:tab/>
      </w:r>
      <w:r>
        <w:rPr>
          <w:b/>
          <w:bCs/>
          <w:sz w:val="30"/>
          <w:szCs w:val="30"/>
        </w:rPr>
        <w:tab/>
        <w:t>2</w:t>
      </w:r>
      <w:r w:rsidR="00593494">
        <w:rPr>
          <w:b/>
          <w:bCs/>
          <w:sz w:val="30"/>
          <w:szCs w:val="30"/>
        </w:rPr>
        <w:t>1</w:t>
      </w:r>
    </w:p>
    <w:p w:rsidR="006B208F" w:rsidRDefault="006B208F" w:rsidP="002F071B">
      <w:pPr>
        <w:tabs>
          <w:tab w:val="num" w:pos="540"/>
          <w:tab w:val="left" w:pos="1620"/>
          <w:tab w:val="left" w:pos="1800"/>
        </w:tabs>
        <w:spacing w:line="360" w:lineRule="auto"/>
        <w:rPr>
          <w:b/>
          <w:bCs/>
          <w:sz w:val="30"/>
          <w:szCs w:val="30"/>
        </w:rPr>
      </w:pPr>
      <w:r>
        <w:rPr>
          <w:b/>
          <w:bCs/>
        </w:rPr>
        <w:t>A.3</w:t>
      </w:r>
      <w:r>
        <w:rPr>
          <w:b/>
          <w:bCs/>
        </w:rPr>
        <w:tab/>
      </w:r>
      <w:r>
        <w:rPr>
          <w:b/>
          <w:bCs/>
          <w:sz w:val="30"/>
          <w:szCs w:val="30"/>
        </w:rPr>
        <w:t xml:space="preserve">Kritériá na vyhodnotenie ponúk a pravidlá ich uplatnenia  </w:t>
      </w:r>
      <w:r>
        <w:rPr>
          <w:b/>
          <w:bCs/>
          <w:sz w:val="30"/>
          <w:szCs w:val="30"/>
        </w:rPr>
        <w:tab/>
      </w:r>
      <w:r>
        <w:rPr>
          <w:b/>
          <w:bCs/>
          <w:sz w:val="30"/>
          <w:szCs w:val="30"/>
        </w:rPr>
        <w:tab/>
      </w:r>
      <w:r w:rsidR="00593494">
        <w:rPr>
          <w:b/>
          <w:bCs/>
          <w:sz w:val="30"/>
          <w:szCs w:val="30"/>
        </w:rPr>
        <w:t>28</w:t>
      </w:r>
    </w:p>
    <w:p w:rsidR="006B208F" w:rsidRDefault="006B208F" w:rsidP="002F071B">
      <w:pPr>
        <w:tabs>
          <w:tab w:val="num" w:pos="540"/>
          <w:tab w:val="left" w:pos="1980"/>
        </w:tabs>
        <w:spacing w:line="360" w:lineRule="auto"/>
        <w:rPr>
          <w:b/>
          <w:bCs/>
          <w:sz w:val="30"/>
          <w:szCs w:val="30"/>
        </w:rPr>
      </w:pPr>
      <w:r>
        <w:rPr>
          <w:b/>
          <w:bCs/>
        </w:rPr>
        <w:t>B.1</w:t>
      </w:r>
      <w:r>
        <w:rPr>
          <w:b/>
          <w:bCs/>
        </w:rPr>
        <w:tab/>
      </w:r>
      <w:r>
        <w:rPr>
          <w:b/>
          <w:bCs/>
          <w:sz w:val="30"/>
          <w:szCs w:val="30"/>
        </w:rPr>
        <w:t>Opis predmetu zákazky</w:t>
      </w:r>
      <w:r>
        <w:rPr>
          <w:b/>
          <w:bCs/>
          <w:sz w:val="30"/>
          <w:szCs w:val="30"/>
        </w:rPr>
        <w:tab/>
      </w:r>
      <w:r>
        <w:rPr>
          <w:b/>
          <w:bCs/>
          <w:sz w:val="30"/>
          <w:szCs w:val="30"/>
        </w:rPr>
        <w:tab/>
      </w:r>
      <w:r>
        <w:rPr>
          <w:b/>
          <w:bCs/>
          <w:sz w:val="30"/>
          <w:szCs w:val="30"/>
        </w:rPr>
        <w:tab/>
      </w:r>
      <w:r>
        <w:rPr>
          <w:b/>
          <w:bCs/>
          <w:sz w:val="30"/>
          <w:szCs w:val="30"/>
        </w:rPr>
        <w:tab/>
      </w:r>
      <w:r>
        <w:rPr>
          <w:b/>
          <w:bCs/>
          <w:sz w:val="30"/>
          <w:szCs w:val="30"/>
        </w:rPr>
        <w:tab/>
      </w:r>
      <w:r>
        <w:rPr>
          <w:b/>
          <w:bCs/>
          <w:sz w:val="30"/>
          <w:szCs w:val="30"/>
        </w:rPr>
        <w:tab/>
      </w:r>
      <w:r>
        <w:rPr>
          <w:b/>
          <w:bCs/>
          <w:sz w:val="30"/>
          <w:szCs w:val="30"/>
        </w:rPr>
        <w:tab/>
      </w:r>
      <w:r>
        <w:rPr>
          <w:b/>
          <w:bCs/>
          <w:sz w:val="30"/>
          <w:szCs w:val="30"/>
        </w:rPr>
        <w:tab/>
      </w:r>
      <w:r w:rsidR="002D3A22">
        <w:rPr>
          <w:b/>
          <w:bCs/>
          <w:sz w:val="30"/>
          <w:szCs w:val="30"/>
        </w:rPr>
        <w:t>3</w:t>
      </w:r>
      <w:r w:rsidR="00593494">
        <w:rPr>
          <w:b/>
          <w:bCs/>
          <w:sz w:val="30"/>
          <w:szCs w:val="30"/>
        </w:rPr>
        <w:t>0</w:t>
      </w:r>
    </w:p>
    <w:p w:rsidR="006B208F" w:rsidRDefault="006B208F" w:rsidP="002F071B">
      <w:pPr>
        <w:pStyle w:val="Zarkazkladnhotextu2"/>
        <w:tabs>
          <w:tab w:val="num" w:pos="576"/>
          <w:tab w:val="num" w:pos="1080"/>
          <w:tab w:val="left" w:pos="1980"/>
        </w:tabs>
        <w:spacing w:line="360" w:lineRule="auto"/>
        <w:ind w:left="0"/>
        <w:jc w:val="left"/>
        <w:rPr>
          <w:b/>
          <w:bCs/>
          <w:sz w:val="30"/>
          <w:szCs w:val="30"/>
        </w:rPr>
      </w:pPr>
      <w:r w:rsidRPr="00B72C17">
        <w:rPr>
          <w:rFonts w:ascii="Times New Roman" w:hAnsi="Times New Roman" w:cs="Times New Roman"/>
          <w:b/>
          <w:bCs/>
        </w:rPr>
        <w:t>B.2</w:t>
      </w:r>
      <w:r w:rsidRPr="00B72C17">
        <w:rPr>
          <w:rFonts w:ascii="Times New Roman" w:hAnsi="Times New Roman" w:cs="Times New Roman"/>
          <w:b/>
          <w:bCs/>
        </w:rPr>
        <w:tab/>
      </w:r>
      <w:r w:rsidRPr="00B72C17">
        <w:rPr>
          <w:rFonts w:ascii="Times New Roman" w:hAnsi="Times New Roman" w:cs="Times New Roman"/>
          <w:b/>
          <w:bCs/>
          <w:sz w:val="30"/>
          <w:szCs w:val="30"/>
        </w:rPr>
        <w:t>Spôsob určenia ceny</w:t>
      </w:r>
      <w:r>
        <w:rPr>
          <w:b/>
          <w:bCs/>
          <w:sz w:val="30"/>
          <w:szCs w:val="30"/>
        </w:rPr>
        <w:tab/>
      </w:r>
      <w:r>
        <w:rPr>
          <w:b/>
          <w:bCs/>
          <w:sz w:val="30"/>
          <w:szCs w:val="30"/>
        </w:rPr>
        <w:tab/>
      </w:r>
      <w:r>
        <w:rPr>
          <w:b/>
          <w:bCs/>
          <w:sz w:val="30"/>
          <w:szCs w:val="30"/>
        </w:rPr>
        <w:tab/>
      </w:r>
      <w:r>
        <w:rPr>
          <w:b/>
          <w:bCs/>
          <w:sz w:val="30"/>
          <w:szCs w:val="30"/>
        </w:rPr>
        <w:tab/>
      </w:r>
      <w:r>
        <w:rPr>
          <w:b/>
          <w:bCs/>
          <w:sz w:val="30"/>
          <w:szCs w:val="30"/>
        </w:rPr>
        <w:tab/>
      </w:r>
      <w:r>
        <w:rPr>
          <w:b/>
          <w:bCs/>
          <w:sz w:val="30"/>
          <w:szCs w:val="30"/>
        </w:rPr>
        <w:tab/>
      </w:r>
      <w:r>
        <w:rPr>
          <w:b/>
          <w:bCs/>
          <w:sz w:val="30"/>
          <w:szCs w:val="30"/>
        </w:rPr>
        <w:tab/>
      </w:r>
      <w:r>
        <w:rPr>
          <w:b/>
          <w:bCs/>
          <w:sz w:val="30"/>
          <w:szCs w:val="30"/>
        </w:rPr>
        <w:tab/>
      </w:r>
      <w:r>
        <w:rPr>
          <w:b/>
          <w:bCs/>
          <w:sz w:val="30"/>
          <w:szCs w:val="30"/>
        </w:rPr>
        <w:tab/>
      </w:r>
      <w:r w:rsidRPr="00E201E6">
        <w:rPr>
          <w:rFonts w:ascii="Times New Roman" w:hAnsi="Times New Roman" w:cs="Times New Roman"/>
          <w:b/>
          <w:bCs/>
          <w:sz w:val="30"/>
          <w:szCs w:val="30"/>
        </w:rPr>
        <w:t>3</w:t>
      </w:r>
      <w:r w:rsidR="00593494">
        <w:rPr>
          <w:rFonts w:ascii="Times New Roman" w:hAnsi="Times New Roman" w:cs="Times New Roman"/>
          <w:b/>
          <w:bCs/>
          <w:sz w:val="30"/>
          <w:szCs w:val="30"/>
        </w:rPr>
        <w:t>3</w:t>
      </w:r>
    </w:p>
    <w:p w:rsidR="006B208F" w:rsidRDefault="006B208F" w:rsidP="002F071B">
      <w:pPr>
        <w:tabs>
          <w:tab w:val="num" w:pos="540"/>
          <w:tab w:val="left" w:pos="1980"/>
        </w:tabs>
        <w:spacing w:line="360" w:lineRule="auto"/>
        <w:rPr>
          <w:b/>
          <w:bCs/>
          <w:i/>
          <w:iCs/>
          <w:sz w:val="30"/>
          <w:szCs w:val="30"/>
        </w:rPr>
      </w:pPr>
      <w:r>
        <w:rPr>
          <w:b/>
          <w:bCs/>
        </w:rPr>
        <w:t>B.3</w:t>
      </w:r>
      <w:r>
        <w:rPr>
          <w:b/>
          <w:bCs/>
        </w:rPr>
        <w:tab/>
      </w:r>
      <w:r>
        <w:rPr>
          <w:b/>
          <w:bCs/>
          <w:sz w:val="30"/>
          <w:szCs w:val="30"/>
        </w:rPr>
        <w:t>Obchodné podmienk</w:t>
      </w:r>
      <w:r w:rsidR="002D3A22">
        <w:rPr>
          <w:b/>
          <w:bCs/>
          <w:sz w:val="30"/>
          <w:szCs w:val="30"/>
        </w:rPr>
        <w:t>y dodania predmetu zákazky</w:t>
      </w:r>
      <w:r w:rsidR="002D3A22">
        <w:rPr>
          <w:b/>
          <w:bCs/>
          <w:sz w:val="30"/>
          <w:szCs w:val="30"/>
        </w:rPr>
        <w:tab/>
      </w:r>
      <w:r w:rsidR="002D3A22">
        <w:rPr>
          <w:b/>
          <w:bCs/>
          <w:sz w:val="30"/>
          <w:szCs w:val="30"/>
        </w:rPr>
        <w:tab/>
      </w:r>
      <w:r w:rsidR="002D3A22">
        <w:rPr>
          <w:b/>
          <w:bCs/>
          <w:sz w:val="30"/>
          <w:szCs w:val="30"/>
        </w:rPr>
        <w:tab/>
      </w:r>
      <w:r w:rsidR="002D3A22">
        <w:rPr>
          <w:b/>
          <w:bCs/>
          <w:sz w:val="30"/>
          <w:szCs w:val="30"/>
        </w:rPr>
        <w:tab/>
        <w:t>3</w:t>
      </w:r>
      <w:r w:rsidR="00593494">
        <w:rPr>
          <w:b/>
          <w:bCs/>
          <w:sz w:val="30"/>
          <w:szCs w:val="30"/>
        </w:rPr>
        <w:t>4</w:t>
      </w:r>
    </w:p>
    <w:p w:rsidR="006B208F" w:rsidRDefault="006B208F">
      <w:r>
        <w:br w:type="page"/>
      </w:r>
    </w:p>
    <w:p w:rsidR="006B208F" w:rsidRPr="007C4025" w:rsidRDefault="006B208F">
      <w:pPr>
        <w:pStyle w:val="Nadpis1"/>
        <w:rPr>
          <w:rFonts w:ascii="Times New Roman" w:hAnsi="Times New Roman" w:cs="Times New Roman"/>
        </w:rPr>
      </w:pPr>
      <w:r w:rsidRPr="007C4025">
        <w:rPr>
          <w:rFonts w:ascii="Times New Roman" w:hAnsi="Times New Roman" w:cs="Times New Roman"/>
        </w:rPr>
        <w:t xml:space="preserve">Verejná súťaž </w:t>
      </w:r>
    </w:p>
    <w:p w:rsidR="006B208F" w:rsidRPr="007C4025" w:rsidRDefault="006B208F">
      <w:pPr>
        <w:pStyle w:val="Zkladntext3"/>
        <w:jc w:val="both"/>
        <w:rPr>
          <w:rFonts w:ascii="Times New Roman" w:hAnsi="Times New Roman" w:cs="Times New Roman"/>
          <w:noProof w:val="0"/>
          <w:color w:val="auto"/>
        </w:rPr>
      </w:pPr>
      <w:r w:rsidRPr="007C4025">
        <w:rPr>
          <w:rFonts w:ascii="Times New Roman" w:hAnsi="Times New Roman" w:cs="Times New Roman"/>
          <w:noProof w:val="0"/>
          <w:color w:val="auto"/>
        </w:rPr>
        <w:t>podľa zákona č. 25/2006 Z. z. o verejnom obstarávaní a o zmene a doplnení niektorých zákonov v znení neskorších predpisov (ďalej len “zákon o verejnom obstarávaní”).</w:t>
      </w:r>
    </w:p>
    <w:p w:rsidR="006B208F" w:rsidRDefault="006B208F">
      <w:pPr>
        <w:spacing w:after="120" w:line="216" w:lineRule="auto"/>
        <w:jc w:val="center"/>
      </w:pPr>
    </w:p>
    <w:p w:rsidR="006B208F" w:rsidRDefault="006B208F">
      <w:pPr>
        <w:spacing w:after="120" w:line="216" w:lineRule="auto"/>
        <w:jc w:val="center"/>
      </w:pPr>
    </w:p>
    <w:p w:rsidR="006B208F" w:rsidRPr="007C4025" w:rsidRDefault="006B208F">
      <w:pPr>
        <w:pStyle w:val="Zkladntext3"/>
        <w:rPr>
          <w:rFonts w:ascii="Times New Roman" w:hAnsi="Times New Roman" w:cs="Times New Roman"/>
          <w:b/>
          <w:bCs/>
          <w:noProof w:val="0"/>
          <w:color w:val="auto"/>
          <w:sz w:val="36"/>
          <w:szCs w:val="36"/>
        </w:rPr>
      </w:pPr>
      <w:r w:rsidRPr="007C4025">
        <w:rPr>
          <w:rFonts w:ascii="Times New Roman" w:hAnsi="Times New Roman" w:cs="Times New Roman"/>
          <w:b/>
          <w:bCs/>
          <w:noProof w:val="0"/>
          <w:color w:val="auto"/>
          <w:sz w:val="36"/>
          <w:szCs w:val="36"/>
        </w:rPr>
        <w:t>SÚŤAŽNÉ  PODKLADY</w:t>
      </w:r>
    </w:p>
    <w:p w:rsidR="006B208F" w:rsidRPr="006D5C4A" w:rsidRDefault="006B208F">
      <w:pPr>
        <w:pStyle w:val="Zkladntext3"/>
        <w:rPr>
          <w:color w:val="auto"/>
          <w:sz w:val="24"/>
          <w:szCs w:val="24"/>
        </w:rPr>
      </w:pPr>
    </w:p>
    <w:p w:rsidR="006B208F" w:rsidRPr="007C4025" w:rsidRDefault="006B208F">
      <w:pPr>
        <w:pStyle w:val="Zkladntext3"/>
        <w:rPr>
          <w:rFonts w:ascii="Times New Roman" w:hAnsi="Times New Roman" w:cs="Times New Roman"/>
          <w:color w:val="auto"/>
          <w:sz w:val="24"/>
          <w:szCs w:val="24"/>
        </w:rPr>
      </w:pPr>
      <w:r w:rsidRPr="007C4025">
        <w:rPr>
          <w:rFonts w:ascii="Times New Roman" w:hAnsi="Times New Roman" w:cs="Times New Roman"/>
          <w:color w:val="auto"/>
          <w:sz w:val="24"/>
          <w:szCs w:val="24"/>
        </w:rPr>
        <w:t>(SLUŽBA)</w:t>
      </w:r>
    </w:p>
    <w:p w:rsidR="006B208F" w:rsidRPr="006D5C4A" w:rsidRDefault="006B208F">
      <w:pPr>
        <w:pStyle w:val="Zkladntext3"/>
        <w:rPr>
          <w:color w:val="auto"/>
          <w:sz w:val="50"/>
          <w:szCs w:val="50"/>
        </w:rPr>
      </w:pPr>
    </w:p>
    <w:p w:rsidR="006B208F" w:rsidRPr="006D5C4A" w:rsidRDefault="006B208F">
      <w:pPr>
        <w:pStyle w:val="Zkladntext3"/>
        <w:rPr>
          <w:color w:val="auto"/>
          <w:sz w:val="50"/>
          <w:szCs w:val="50"/>
        </w:rPr>
      </w:pPr>
    </w:p>
    <w:p w:rsidR="006B208F" w:rsidRDefault="006B208F">
      <w:pPr>
        <w:spacing w:before="20"/>
        <w:jc w:val="both"/>
      </w:pPr>
      <w:r>
        <w:rPr>
          <w:b/>
          <w:bCs/>
          <w:smallCaps/>
        </w:rPr>
        <w:t>Predmet zákazky</w:t>
      </w:r>
      <w:r>
        <w:rPr>
          <w:b/>
          <w:bCs/>
        </w:rPr>
        <w:t>:</w:t>
      </w:r>
    </w:p>
    <w:p w:rsidR="006B208F" w:rsidRDefault="006B208F">
      <w:pPr>
        <w:spacing w:before="20"/>
        <w:jc w:val="both"/>
      </w:pPr>
    </w:p>
    <w:p w:rsidR="0030342E" w:rsidRPr="00A21822" w:rsidRDefault="0030342E" w:rsidP="0030342E">
      <w:pPr>
        <w:pStyle w:val="Nadpis6"/>
        <w:jc w:val="center"/>
        <w:rPr>
          <w:sz w:val="32"/>
          <w:szCs w:val="32"/>
        </w:rPr>
      </w:pPr>
      <w:r w:rsidRPr="00A21822">
        <w:rPr>
          <w:sz w:val="32"/>
          <w:szCs w:val="32"/>
        </w:rPr>
        <w:t>Zabezpečenie poskytovania celodenného stravovania pre pacientov CPLDZ Košice</w:t>
      </w:r>
    </w:p>
    <w:p w:rsidR="006B208F" w:rsidRPr="006D5C4A" w:rsidRDefault="006B208F">
      <w:pPr>
        <w:pStyle w:val="Zkladntext3"/>
        <w:rPr>
          <w:b/>
          <w:bCs/>
          <w:color w:val="auto"/>
        </w:rPr>
      </w:pPr>
    </w:p>
    <w:p w:rsidR="006B208F" w:rsidRPr="006D5C4A" w:rsidRDefault="006B208F">
      <w:pPr>
        <w:pStyle w:val="Zkladntext3"/>
        <w:rPr>
          <w:color w:val="auto"/>
          <w:sz w:val="24"/>
          <w:szCs w:val="24"/>
        </w:rPr>
      </w:pPr>
    </w:p>
    <w:p w:rsidR="006B208F" w:rsidRPr="006D5C4A" w:rsidRDefault="006B208F">
      <w:pPr>
        <w:pStyle w:val="Zkladntext3"/>
        <w:rPr>
          <w:color w:val="auto"/>
          <w:sz w:val="24"/>
          <w:szCs w:val="24"/>
        </w:rPr>
      </w:pPr>
    </w:p>
    <w:p w:rsidR="006B208F" w:rsidRPr="006D5C4A" w:rsidRDefault="006B208F">
      <w:pPr>
        <w:pStyle w:val="Zkladntext3"/>
        <w:rPr>
          <w:color w:val="auto"/>
          <w:sz w:val="24"/>
          <w:szCs w:val="24"/>
        </w:rPr>
      </w:pPr>
    </w:p>
    <w:p w:rsidR="006B208F" w:rsidRDefault="006B208F">
      <w:pPr>
        <w:spacing w:after="120" w:line="216" w:lineRule="auto"/>
        <w:jc w:val="center"/>
        <w:rPr>
          <w:b/>
          <w:bCs/>
          <w:sz w:val="46"/>
          <w:szCs w:val="46"/>
        </w:rPr>
      </w:pPr>
      <w:r>
        <w:rPr>
          <w:b/>
          <w:bCs/>
          <w:sz w:val="38"/>
          <w:szCs w:val="38"/>
        </w:rPr>
        <w:t>A.1</w:t>
      </w:r>
      <w:r>
        <w:rPr>
          <w:b/>
          <w:bCs/>
          <w:sz w:val="38"/>
          <w:szCs w:val="38"/>
        </w:rPr>
        <w:tab/>
      </w:r>
      <w:r>
        <w:rPr>
          <w:b/>
          <w:bCs/>
          <w:sz w:val="46"/>
          <w:szCs w:val="46"/>
        </w:rPr>
        <w:t>Pokyny pre záujemcov a uchádzačov</w:t>
      </w:r>
    </w:p>
    <w:p w:rsidR="006B208F" w:rsidRPr="006D5C4A" w:rsidRDefault="006B208F">
      <w:pPr>
        <w:pStyle w:val="Zkladntext3"/>
        <w:rPr>
          <w:color w:val="auto"/>
        </w:rPr>
      </w:pPr>
      <w:r w:rsidRPr="006D5C4A">
        <w:rPr>
          <w:color w:val="auto"/>
        </w:rPr>
        <w:br/>
      </w:r>
      <w:r w:rsidRPr="006D5C4A">
        <w:rPr>
          <w:color w:val="auto"/>
        </w:rPr>
        <w:br/>
      </w:r>
    </w:p>
    <w:p w:rsidR="006B208F" w:rsidRPr="006D5C4A" w:rsidRDefault="006B208F">
      <w:pPr>
        <w:pStyle w:val="Zkladntext3"/>
        <w:rPr>
          <w:color w:val="auto"/>
        </w:rPr>
      </w:pPr>
    </w:p>
    <w:p w:rsidR="006B208F" w:rsidRPr="006D5C4A" w:rsidRDefault="006B208F">
      <w:pPr>
        <w:pStyle w:val="Zkladntext3"/>
        <w:rPr>
          <w:color w:val="auto"/>
        </w:rPr>
      </w:pPr>
      <w:r w:rsidRPr="006D5C4A">
        <w:rPr>
          <w:color w:val="auto"/>
        </w:rPr>
        <w:br/>
      </w:r>
      <w:r w:rsidRPr="006D5C4A">
        <w:rPr>
          <w:color w:val="auto"/>
        </w:rPr>
        <w:br/>
      </w:r>
    </w:p>
    <w:p w:rsidR="006B208F" w:rsidRPr="006D5C4A" w:rsidRDefault="006B208F">
      <w:pPr>
        <w:pStyle w:val="Zkladntext3"/>
        <w:rPr>
          <w:color w:val="auto"/>
        </w:rPr>
      </w:pPr>
    </w:p>
    <w:p w:rsidR="006B208F" w:rsidRPr="006D5C4A" w:rsidRDefault="006B208F">
      <w:pPr>
        <w:pStyle w:val="Zkladntext3"/>
        <w:rPr>
          <w:color w:val="auto"/>
        </w:rPr>
      </w:pPr>
    </w:p>
    <w:p w:rsidR="006B208F" w:rsidRPr="006D5C4A" w:rsidRDefault="006B208F">
      <w:pPr>
        <w:pStyle w:val="Zkladntext3"/>
        <w:rPr>
          <w:color w:val="auto"/>
        </w:rPr>
      </w:pPr>
    </w:p>
    <w:p w:rsidR="006B208F" w:rsidRPr="006D5C4A" w:rsidRDefault="006B208F">
      <w:pPr>
        <w:pStyle w:val="Zkladntext3"/>
        <w:rPr>
          <w:color w:val="auto"/>
          <w:sz w:val="24"/>
          <w:szCs w:val="24"/>
        </w:rPr>
      </w:pPr>
    </w:p>
    <w:p w:rsidR="006B208F" w:rsidRPr="006D5C4A" w:rsidRDefault="006B208F">
      <w:pPr>
        <w:pStyle w:val="Zkladntext3"/>
        <w:rPr>
          <w:color w:val="auto"/>
          <w:sz w:val="24"/>
          <w:szCs w:val="24"/>
        </w:rPr>
      </w:pPr>
    </w:p>
    <w:p w:rsidR="006B208F" w:rsidRPr="006D5C4A" w:rsidRDefault="006B208F">
      <w:pPr>
        <w:pStyle w:val="Zkladntext3"/>
        <w:rPr>
          <w:color w:val="auto"/>
          <w:sz w:val="24"/>
          <w:szCs w:val="24"/>
        </w:rPr>
      </w:pPr>
    </w:p>
    <w:p w:rsidR="006B208F" w:rsidRPr="006D5C4A" w:rsidRDefault="006B208F">
      <w:pPr>
        <w:pStyle w:val="Zkladntext3"/>
        <w:rPr>
          <w:color w:val="auto"/>
          <w:sz w:val="24"/>
          <w:szCs w:val="24"/>
        </w:rPr>
      </w:pPr>
    </w:p>
    <w:p w:rsidR="006B208F" w:rsidRDefault="006B208F">
      <w:pPr>
        <w:pStyle w:val="Zkladntext3"/>
        <w:rPr>
          <w:color w:val="auto"/>
          <w:sz w:val="24"/>
          <w:szCs w:val="24"/>
        </w:rPr>
      </w:pPr>
    </w:p>
    <w:p w:rsidR="009F4AEF" w:rsidRPr="006D5C4A" w:rsidRDefault="009F4AEF">
      <w:pPr>
        <w:pStyle w:val="Zkladntext3"/>
        <w:rPr>
          <w:color w:val="auto"/>
          <w:sz w:val="24"/>
          <w:szCs w:val="24"/>
        </w:rPr>
      </w:pPr>
    </w:p>
    <w:p w:rsidR="006B208F" w:rsidRPr="006D5C4A" w:rsidRDefault="006B208F">
      <w:pPr>
        <w:pStyle w:val="Zkladntext3"/>
        <w:rPr>
          <w:color w:val="auto"/>
          <w:sz w:val="24"/>
          <w:szCs w:val="24"/>
        </w:rPr>
      </w:pPr>
    </w:p>
    <w:p w:rsidR="006B208F" w:rsidRPr="009F4AEF" w:rsidRDefault="0030342E">
      <w:pPr>
        <w:pStyle w:val="Zkladntext3"/>
        <w:rPr>
          <w:rFonts w:ascii="Times New Roman" w:hAnsi="Times New Roman" w:cs="Times New Roman"/>
          <w:color w:val="auto"/>
          <w:sz w:val="24"/>
          <w:szCs w:val="24"/>
        </w:rPr>
      </w:pPr>
      <w:r>
        <w:rPr>
          <w:rFonts w:ascii="Times New Roman" w:hAnsi="Times New Roman" w:cs="Times New Roman"/>
          <w:color w:val="auto"/>
          <w:sz w:val="24"/>
          <w:szCs w:val="24"/>
        </w:rPr>
        <w:t>Košice</w:t>
      </w:r>
      <w:r w:rsidR="006B208F" w:rsidRPr="009F4AEF">
        <w:rPr>
          <w:rFonts w:ascii="Times New Roman" w:hAnsi="Times New Roman" w:cs="Times New Roman"/>
          <w:color w:val="auto"/>
          <w:sz w:val="24"/>
          <w:szCs w:val="24"/>
        </w:rPr>
        <w:t xml:space="preserve">, </w:t>
      </w:r>
      <w:r>
        <w:rPr>
          <w:rFonts w:ascii="Times New Roman" w:hAnsi="Times New Roman" w:cs="Times New Roman"/>
          <w:color w:val="auto"/>
          <w:sz w:val="24"/>
          <w:szCs w:val="24"/>
        </w:rPr>
        <w:t>februá</w:t>
      </w:r>
      <w:r w:rsidR="00B02B5A">
        <w:rPr>
          <w:rFonts w:ascii="Times New Roman" w:hAnsi="Times New Roman" w:cs="Times New Roman"/>
          <w:color w:val="auto"/>
          <w:sz w:val="24"/>
          <w:szCs w:val="24"/>
        </w:rPr>
        <w:t>r</w:t>
      </w:r>
      <w:r w:rsidR="006B208F" w:rsidRPr="009F4AEF">
        <w:rPr>
          <w:rFonts w:ascii="Times New Roman" w:hAnsi="Times New Roman" w:cs="Times New Roman"/>
          <w:color w:val="auto"/>
          <w:sz w:val="24"/>
          <w:szCs w:val="24"/>
        </w:rPr>
        <w:t xml:space="preserve"> 201</w:t>
      </w:r>
      <w:r>
        <w:rPr>
          <w:rFonts w:ascii="Times New Roman" w:hAnsi="Times New Roman" w:cs="Times New Roman"/>
          <w:color w:val="auto"/>
          <w:sz w:val="24"/>
          <w:szCs w:val="24"/>
        </w:rPr>
        <w:t>4</w:t>
      </w:r>
    </w:p>
    <w:p w:rsidR="009F4AEF" w:rsidRDefault="009F4AEF">
      <w:pPr>
        <w:pStyle w:val="Zkladntext3"/>
        <w:rPr>
          <w:color w:val="auto"/>
          <w:sz w:val="24"/>
          <w:szCs w:val="24"/>
        </w:rPr>
      </w:pPr>
    </w:p>
    <w:p w:rsidR="0030342E" w:rsidRDefault="0030342E">
      <w:pPr>
        <w:pStyle w:val="Zkladntext3"/>
        <w:rPr>
          <w:color w:val="auto"/>
          <w:sz w:val="24"/>
          <w:szCs w:val="24"/>
        </w:rPr>
      </w:pPr>
    </w:p>
    <w:p w:rsidR="0030342E" w:rsidRDefault="0030342E">
      <w:pPr>
        <w:pStyle w:val="Zkladntext3"/>
        <w:rPr>
          <w:color w:val="auto"/>
          <w:sz w:val="24"/>
          <w:szCs w:val="24"/>
        </w:rPr>
      </w:pPr>
    </w:p>
    <w:p w:rsidR="0030342E" w:rsidRDefault="0030342E">
      <w:pPr>
        <w:pStyle w:val="Zkladntext3"/>
        <w:rPr>
          <w:color w:val="auto"/>
          <w:sz w:val="24"/>
          <w:szCs w:val="24"/>
        </w:rPr>
      </w:pPr>
    </w:p>
    <w:p w:rsidR="0030342E" w:rsidRDefault="0030342E">
      <w:pPr>
        <w:pStyle w:val="Zkladntext3"/>
        <w:rPr>
          <w:color w:val="auto"/>
          <w:sz w:val="24"/>
          <w:szCs w:val="24"/>
        </w:rPr>
      </w:pPr>
    </w:p>
    <w:p w:rsidR="0030342E" w:rsidRDefault="0030342E">
      <w:pPr>
        <w:tabs>
          <w:tab w:val="num" w:pos="0"/>
          <w:tab w:val="left" w:pos="4500"/>
        </w:tabs>
        <w:jc w:val="right"/>
        <w:rPr>
          <w:rFonts w:ascii="Calibri" w:hAnsi="Calibri" w:cs="Calibri"/>
          <w:noProof/>
        </w:rPr>
      </w:pPr>
    </w:p>
    <w:p w:rsidR="000137F1" w:rsidRDefault="000137F1">
      <w:pPr>
        <w:tabs>
          <w:tab w:val="num" w:pos="0"/>
          <w:tab w:val="left" w:pos="4500"/>
        </w:tabs>
        <w:jc w:val="right"/>
        <w:rPr>
          <w:rFonts w:ascii="Calibri" w:hAnsi="Calibri" w:cs="Calibri"/>
          <w:noProof/>
        </w:rPr>
      </w:pPr>
    </w:p>
    <w:p w:rsidR="006B208F" w:rsidRDefault="006B208F" w:rsidP="0030342E">
      <w:pPr>
        <w:tabs>
          <w:tab w:val="num" w:pos="0"/>
          <w:tab w:val="left" w:pos="4500"/>
        </w:tabs>
        <w:jc w:val="center"/>
        <w:rPr>
          <w:b/>
          <w:bCs/>
        </w:rPr>
      </w:pPr>
      <w:r>
        <w:rPr>
          <w:b/>
          <w:bCs/>
        </w:rPr>
        <w:t>A.1  Pokyny pre záujemcov a uchádzačov</w:t>
      </w:r>
    </w:p>
    <w:p w:rsidR="006B208F" w:rsidRDefault="006B208F">
      <w:pPr>
        <w:tabs>
          <w:tab w:val="num" w:pos="0"/>
          <w:tab w:val="left" w:pos="4500"/>
        </w:tabs>
        <w:jc w:val="right"/>
      </w:pPr>
    </w:p>
    <w:p w:rsidR="006B208F" w:rsidRDefault="006B208F">
      <w:pPr>
        <w:jc w:val="center"/>
        <w:rPr>
          <w:sz w:val="26"/>
          <w:szCs w:val="26"/>
        </w:rPr>
      </w:pPr>
      <w:r>
        <w:rPr>
          <w:sz w:val="26"/>
          <w:szCs w:val="26"/>
        </w:rPr>
        <w:t>Časť I.</w:t>
      </w:r>
    </w:p>
    <w:p w:rsidR="006B208F" w:rsidRPr="002670CD" w:rsidRDefault="006B208F">
      <w:pPr>
        <w:pStyle w:val="Nadpis5"/>
        <w:spacing w:line="480" w:lineRule="auto"/>
        <w:rPr>
          <w:rFonts w:ascii="Times New Roman" w:hAnsi="Times New Roman" w:cs="Times New Roman"/>
        </w:rPr>
      </w:pPr>
      <w:r w:rsidRPr="002670CD">
        <w:rPr>
          <w:rFonts w:ascii="Times New Roman" w:hAnsi="Times New Roman" w:cs="Times New Roman"/>
        </w:rPr>
        <w:t>Všeobecné informácie</w:t>
      </w:r>
    </w:p>
    <w:p w:rsidR="006B208F" w:rsidRDefault="006B208F" w:rsidP="002D3A22">
      <w:pPr>
        <w:numPr>
          <w:ilvl w:val="0"/>
          <w:numId w:val="1"/>
        </w:numPr>
        <w:tabs>
          <w:tab w:val="clear" w:pos="432"/>
          <w:tab w:val="num" w:pos="-5387"/>
        </w:tabs>
        <w:spacing w:line="360" w:lineRule="auto"/>
        <w:ind w:left="426" w:hanging="426"/>
        <w:jc w:val="both"/>
        <w:rPr>
          <w:b/>
          <w:bCs/>
          <w:sz w:val="26"/>
          <w:szCs w:val="26"/>
        </w:rPr>
      </w:pPr>
      <w:r>
        <w:rPr>
          <w:b/>
          <w:bCs/>
          <w:sz w:val="26"/>
          <w:szCs w:val="26"/>
        </w:rPr>
        <w:t xml:space="preserve">Identifikácia verejného obstarávateľa </w:t>
      </w:r>
    </w:p>
    <w:p w:rsidR="006B208F" w:rsidRPr="00CF7CAC" w:rsidRDefault="006B208F" w:rsidP="002D3A22">
      <w:pPr>
        <w:pStyle w:val="Zarkazkladnhotextu2"/>
        <w:numPr>
          <w:ilvl w:val="1"/>
          <w:numId w:val="1"/>
        </w:numPr>
        <w:tabs>
          <w:tab w:val="clear" w:pos="936"/>
          <w:tab w:val="num" w:pos="-5387"/>
        </w:tabs>
        <w:autoSpaceDE/>
        <w:autoSpaceDN/>
        <w:ind w:left="709" w:hanging="567"/>
        <w:rPr>
          <w:rFonts w:ascii="Times New Roman" w:hAnsi="Times New Roman" w:cs="Times New Roman"/>
        </w:rPr>
      </w:pPr>
      <w:r w:rsidRPr="00CF7CAC">
        <w:rPr>
          <w:rFonts w:ascii="Times New Roman" w:hAnsi="Times New Roman" w:cs="Times New Roman"/>
        </w:rPr>
        <w:t xml:space="preserve">Verejný obstarávateľ: </w:t>
      </w:r>
    </w:p>
    <w:p w:rsidR="006B208F" w:rsidRPr="009B50C1" w:rsidRDefault="006B208F" w:rsidP="0030342E">
      <w:pPr>
        <w:tabs>
          <w:tab w:val="num" w:pos="709"/>
          <w:tab w:val="right" w:leader="dot" w:pos="10080"/>
        </w:tabs>
        <w:ind w:left="709" w:right="74" w:hanging="709"/>
        <w:rPr>
          <w:bCs/>
          <w:sz w:val="20"/>
          <w:szCs w:val="20"/>
        </w:rPr>
      </w:pPr>
      <w:r>
        <w:tab/>
      </w:r>
      <w:r w:rsidRPr="00CD7536">
        <w:t xml:space="preserve">Názov organizácie: </w:t>
      </w:r>
      <w:r w:rsidR="0030342E">
        <w:rPr>
          <w:b/>
          <w:bCs/>
        </w:rPr>
        <w:t>Centrum pre liečbu drogových závislostí Košice</w:t>
      </w:r>
      <w:r w:rsidR="009B50C1">
        <w:rPr>
          <w:b/>
          <w:bCs/>
        </w:rPr>
        <w:t xml:space="preserve"> </w:t>
      </w:r>
      <w:r w:rsidR="009B50C1" w:rsidRPr="009B50C1">
        <w:rPr>
          <w:bCs/>
          <w:sz w:val="20"/>
          <w:szCs w:val="20"/>
        </w:rPr>
        <w:t>(ďalej len „CPLDZ“)</w:t>
      </w:r>
    </w:p>
    <w:p w:rsidR="006B208F" w:rsidRDefault="006B208F" w:rsidP="004124BF">
      <w:pPr>
        <w:tabs>
          <w:tab w:val="num" w:pos="709"/>
          <w:tab w:val="right" w:leader="dot" w:pos="10080"/>
        </w:tabs>
        <w:ind w:left="709" w:right="74" w:hanging="709"/>
      </w:pPr>
      <w:r>
        <w:tab/>
      </w:r>
      <w:r w:rsidRPr="00CC00BD">
        <w:t xml:space="preserve">Adresa organizácie: </w:t>
      </w:r>
      <w:r w:rsidR="0030342E">
        <w:t>Skladná 2, 040 01  Košice</w:t>
      </w:r>
    </w:p>
    <w:p w:rsidR="006B208F" w:rsidRDefault="006B208F" w:rsidP="004124BF">
      <w:pPr>
        <w:tabs>
          <w:tab w:val="num" w:pos="709"/>
          <w:tab w:val="right" w:leader="dot" w:pos="10080"/>
        </w:tabs>
        <w:ind w:left="709" w:right="74" w:hanging="709"/>
      </w:pPr>
      <w:r w:rsidRPr="00CD5708">
        <w:tab/>
        <w:t xml:space="preserve">IČO: </w:t>
      </w:r>
      <w:r w:rsidR="0030342E">
        <w:t>35563737</w:t>
      </w:r>
    </w:p>
    <w:p w:rsidR="006B208F" w:rsidRPr="00183644" w:rsidRDefault="006B208F" w:rsidP="00CF7CAC">
      <w:pPr>
        <w:tabs>
          <w:tab w:val="num" w:pos="709"/>
          <w:tab w:val="right" w:leader="dot" w:pos="10080"/>
        </w:tabs>
        <w:ind w:left="709" w:right="74"/>
      </w:pPr>
      <w:r w:rsidRPr="00183644">
        <w:t xml:space="preserve">DIČ: </w:t>
      </w:r>
      <w:r w:rsidR="0030342E">
        <w:rPr>
          <w:lang w:val="pt-BR" w:eastAsia="en-US"/>
        </w:rPr>
        <w:t>2021916303</w:t>
      </w:r>
    </w:p>
    <w:p w:rsidR="006B208F" w:rsidRDefault="006B208F" w:rsidP="004124BF">
      <w:pPr>
        <w:tabs>
          <w:tab w:val="num" w:pos="709"/>
          <w:tab w:val="right" w:leader="dot" w:pos="10080"/>
        </w:tabs>
        <w:ind w:left="709" w:right="74" w:hanging="709"/>
        <w:rPr>
          <w:lang w:val="pt-BR" w:eastAsia="en-US"/>
        </w:rPr>
      </w:pPr>
      <w:r>
        <w:tab/>
        <w:t>IČ</w:t>
      </w:r>
      <w:r w:rsidR="0030342E">
        <w:t xml:space="preserve"> </w:t>
      </w:r>
      <w:r>
        <w:t xml:space="preserve">DPH: SK </w:t>
      </w:r>
      <w:r w:rsidRPr="002B0BF5">
        <w:rPr>
          <w:lang w:val="pt-BR" w:eastAsia="en-US"/>
        </w:rPr>
        <w:t>202</w:t>
      </w:r>
      <w:r w:rsidR="0030342E">
        <w:rPr>
          <w:lang w:val="pt-BR" w:eastAsia="en-US"/>
        </w:rPr>
        <w:t>1916303</w:t>
      </w:r>
    </w:p>
    <w:p w:rsidR="0030342E" w:rsidRPr="00CD7536" w:rsidRDefault="0030342E" w:rsidP="004124BF">
      <w:pPr>
        <w:tabs>
          <w:tab w:val="num" w:pos="709"/>
          <w:tab w:val="right" w:leader="dot" w:pos="10080"/>
        </w:tabs>
        <w:ind w:left="709" w:right="74" w:hanging="709"/>
      </w:pPr>
      <w:r>
        <w:rPr>
          <w:lang w:val="pt-BR" w:eastAsia="en-US"/>
        </w:rPr>
        <w:tab/>
        <w:t>Internetová adresa organizácie (URL): www.cpldz-kosice.sk</w:t>
      </w:r>
    </w:p>
    <w:p w:rsidR="006B208F" w:rsidRDefault="006B208F" w:rsidP="004124BF">
      <w:pPr>
        <w:tabs>
          <w:tab w:val="num" w:pos="709"/>
          <w:tab w:val="right" w:leader="dot" w:pos="10080"/>
        </w:tabs>
        <w:ind w:left="709" w:right="74" w:hanging="709"/>
      </w:pPr>
      <w:r w:rsidRPr="005E1138">
        <w:tab/>
      </w:r>
      <w:r w:rsidR="0030342E">
        <w:t>Kont</w:t>
      </w:r>
      <w:r w:rsidRPr="005C3B32">
        <w:t xml:space="preserve">aktná osoba zodpovedná za </w:t>
      </w:r>
      <w:r w:rsidR="0030342E">
        <w:t>verejné obstarávanie</w:t>
      </w:r>
      <w:r w:rsidRPr="005C3B32">
        <w:t>:</w:t>
      </w:r>
      <w:r w:rsidR="0030342E">
        <w:t xml:space="preserve"> </w:t>
      </w:r>
      <w:r w:rsidRPr="005E1138">
        <w:rPr>
          <w:i/>
          <w:iCs/>
        </w:rPr>
        <w:t xml:space="preserve">Ing. </w:t>
      </w:r>
      <w:r w:rsidR="0030342E">
        <w:rPr>
          <w:i/>
          <w:iCs/>
        </w:rPr>
        <w:t>Dana Istení</w:t>
      </w:r>
      <w:r w:rsidR="008B6632">
        <w:rPr>
          <w:i/>
          <w:iCs/>
        </w:rPr>
        <w:t>k</w:t>
      </w:r>
      <w:r>
        <w:rPr>
          <w:i/>
          <w:iCs/>
        </w:rPr>
        <w:t>ová</w:t>
      </w:r>
    </w:p>
    <w:p w:rsidR="006B208F" w:rsidRPr="00041091" w:rsidRDefault="006B208F" w:rsidP="004124BF">
      <w:pPr>
        <w:tabs>
          <w:tab w:val="num" w:pos="709"/>
        </w:tabs>
        <w:ind w:left="709" w:hanging="709"/>
      </w:pPr>
      <w:r>
        <w:tab/>
        <w:t>Tel.</w:t>
      </w:r>
      <w:r w:rsidRPr="00041091">
        <w:t>:</w:t>
      </w:r>
      <w:r>
        <w:tab/>
        <w:t>+</w:t>
      </w:r>
      <w:r w:rsidRPr="00041091">
        <w:t>421</w:t>
      </w:r>
      <w:r>
        <w:t xml:space="preserve"> </w:t>
      </w:r>
      <w:r w:rsidR="0030342E">
        <w:t>0904 / 742 740</w:t>
      </w:r>
    </w:p>
    <w:p w:rsidR="006B208F" w:rsidRDefault="006B208F" w:rsidP="0030342E">
      <w:pPr>
        <w:tabs>
          <w:tab w:val="num" w:pos="709"/>
        </w:tabs>
        <w:ind w:left="709" w:hanging="709"/>
      </w:pPr>
      <w:r>
        <w:tab/>
        <w:t>e</w:t>
      </w:r>
      <w:r w:rsidRPr="00CC00BD">
        <w:t xml:space="preserve">-mail: </w:t>
      </w:r>
      <w:hyperlink r:id="rId8" w:history="1">
        <w:r w:rsidR="0030342E" w:rsidRPr="00071183">
          <w:rPr>
            <w:rStyle w:val="Hypertextovprepojenie"/>
            <w:i/>
            <w:iCs/>
          </w:rPr>
          <w:t>dana.istenikova@gmail.com</w:t>
        </w:r>
      </w:hyperlink>
    </w:p>
    <w:p w:rsidR="006B208F" w:rsidRPr="00CD7536" w:rsidRDefault="006B208F" w:rsidP="004124BF">
      <w:pPr>
        <w:tabs>
          <w:tab w:val="num" w:pos="709"/>
          <w:tab w:val="right" w:leader="dot" w:pos="10080"/>
        </w:tabs>
        <w:ind w:left="709" w:right="73" w:hanging="709"/>
        <w:rPr>
          <w:b/>
          <w:bCs/>
          <w:u w:val="single"/>
        </w:rPr>
      </w:pPr>
    </w:p>
    <w:p w:rsidR="006B208F" w:rsidRDefault="006B208F" w:rsidP="0080448F">
      <w:pPr>
        <w:numPr>
          <w:ilvl w:val="0"/>
          <w:numId w:val="1"/>
        </w:numPr>
        <w:tabs>
          <w:tab w:val="right" w:leader="dot" w:pos="10080"/>
        </w:tabs>
        <w:ind w:right="73"/>
        <w:rPr>
          <w:b/>
          <w:bCs/>
          <w:sz w:val="26"/>
          <w:szCs w:val="26"/>
        </w:rPr>
      </w:pPr>
      <w:r>
        <w:rPr>
          <w:b/>
          <w:bCs/>
          <w:sz w:val="26"/>
          <w:szCs w:val="26"/>
        </w:rPr>
        <w:t>Predmet zákazky</w:t>
      </w:r>
    </w:p>
    <w:p w:rsidR="006B208F" w:rsidRPr="00570116" w:rsidRDefault="006B208F" w:rsidP="00583372">
      <w:pPr>
        <w:pStyle w:val="Zarkazkladnhotextu2"/>
        <w:spacing w:before="120"/>
        <w:ind w:left="709" w:hanging="567"/>
        <w:rPr>
          <w:rFonts w:ascii="Times New Roman" w:hAnsi="Times New Roman" w:cs="Times New Roman"/>
        </w:rPr>
      </w:pPr>
      <w:r w:rsidRPr="00570116">
        <w:rPr>
          <w:rFonts w:ascii="Times New Roman" w:hAnsi="Times New Roman" w:cs="Times New Roman"/>
        </w:rPr>
        <w:t>2.1</w:t>
      </w:r>
      <w:r w:rsidRPr="00570116">
        <w:rPr>
          <w:rFonts w:ascii="Times New Roman" w:hAnsi="Times New Roman" w:cs="Times New Roman"/>
        </w:rPr>
        <w:tab/>
        <w:t xml:space="preserve">Názov predmetu zákazky. </w:t>
      </w:r>
    </w:p>
    <w:p w:rsidR="0030342E" w:rsidRPr="009B50C1" w:rsidRDefault="009B50C1" w:rsidP="0030342E">
      <w:pPr>
        <w:pStyle w:val="Nadpis6"/>
        <w:jc w:val="center"/>
      </w:pPr>
      <w:r>
        <w:t xml:space="preserve">  </w:t>
      </w:r>
      <w:r w:rsidR="0030342E" w:rsidRPr="009B50C1">
        <w:t>Zabezpečenie poskytovania celodenného stravovania pre pacientov CPLDZ Košice</w:t>
      </w:r>
    </w:p>
    <w:p w:rsidR="006B208F" w:rsidRPr="00570116" w:rsidRDefault="006B208F" w:rsidP="00583372">
      <w:pPr>
        <w:pStyle w:val="Zkladntext3"/>
        <w:spacing w:before="120"/>
        <w:ind w:left="709" w:hanging="567"/>
        <w:jc w:val="both"/>
        <w:rPr>
          <w:rFonts w:ascii="Times New Roman" w:hAnsi="Times New Roman" w:cs="Times New Roman"/>
          <w:color w:val="auto"/>
          <w:sz w:val="24"/>
          <w:szCs w:val="24"/>
        </w:rPr>
      </w:pPr>
      <w:r w:rsidRPr="00570116">
        <w:rPr>
          <w:rFonts w:ascii="Times New Roman" w:hAnsi="Times New Roman" w:cs="Times New Roman"/>
          <w:color w:val="auto"/>
          <w:sz w:val="24"/>
          <w:szCs w:val="24"/>
        </w:rPr>
        <w:t>2.2</w:t>
      </w:r>
      <w:r w:rsidRPr="00570116">
        <w:rPr>
          <w:rFonts w:ascii="Times New Roman" w:hAnsi="Times New Roman" w:cs="Times New Roman"/>
          <w:color w:val="auto"/>
          <w:sz w:val="24"/>
          <w:szCs w:val="24"/>
        </w:rPr>
        <w:tab/>
        <w:t>Číselný kód pre hlavný predmet a doplňujúce predmety z Hlavného slovníka, prípadne alfanumerický kód z Doplnkového slovníka Spoločného slovníka obstarávania (CPV/SSO):</w:t>
      </w:r>
    </w:p>
    <w:p w:rsidR="006B208F" w:rsidRPr="00AF2384" w:rsidRDefault="009B50C1" w:rsidP="00B242C1">
      <w:pPr>
        <w:pStyle w:val="Zarkazkladnhotextu2"/>
        <w:spacing w:before="60"/>
        <w:ind w:left="709"/>
        <w:rPr>
          <w:rFonts w:ascii="Times New Roman" w:hAnsi="Times New Roman" w:cs="Times New Roman"/>
        </w:rPr>
      </w:pPr>
      <w:r>
        <w:rPr>
          <w:rFonts w:ascii="Times New Roman" w:hAnsi="Times New Roman" w:cs="Times New Roman"/>
          <w:bCs/>
        </w:rPr>
        <w:t>55300000 - 3</w:t>
      </w:r>
    </w:p>
    <w:p w:rsidR="00F34EB4" w:rsidRPr="00F34EB4" w:rsidRDefault="006B208F" w:rsidP="00BD6B2D">
      <w:pPr>
        <w:pStyle w:val="Zarkazkladnhotextu2"/>
        <w:spacing w:before="120"/>
        <w:ind w:left="709" w:hanging="567"/>
        <w:rPr>
          <w:bCs/>
        </w:rPr>
      </w:pPr>
      <w:r w:rsidRPr="00570116">
        <w:rPr>
          <w:rFonts w:ascii="Times New Roman" w:hAnsi="Times New Roman" w:cs="Times New Roman"/>
        </w:rPr>
        <w:t>2.3</w:t>
      </w:r>
      <w:r w:rsidRPr="00570116">
        <w:rPr>
          <w:rFonts w:ascii="Times New Roman" w:hAnsi="Times New Roman" w:cs="Times New Roman"/>
        </w:rPr>
        <w:tab/>
        <w:t>Predpokladaná hodnota predmetu zákazky</w:t>
      </w:r>
      <w:r w:rsidR="009B50C1">
        <w:rPr>
          <w:bCs/>
        </w:rPr>
        <w:t xml:space="preserve"> bez DPH: </w:t>
      </w:r>
      <w:r w:rsidR="009B50C1" w:rsidRPr="009B50C1">
        <w:rPr>
          <w:bCs/>
          <w:color w:val="FF0000"/>
        </w:rPr>
        <w:t>1</w:t>
      </w:r>
      <w:r w:rsidR="006524B6">
        <w:rPr>
          <w:bCs/>
          <w:color w:val="FF0000"/>
        </w:rPr>
        <w:t>06</w:t>
      </w:r>
      <w:r w:rsidR="009B50C1" w:rsidRPr="009B50C1">
        <w:rPr>
          <w:bCs/>
          <w:color w:val="FF0000"/>
        </w:rPr>
        <w:t> 000,- EUR</w:t>
      </w:r>
      <w:r w:rsidR="00F738F3">
        <w:rPr>
          <w:bCs/>
          <w:color w:val="FF0000"/>
        </w:rPr>
        <w:t xml:space="preserve">  </w:t>
      </w:r>
    </w:p>
    <w:p w:rsidR="006B208F" w:rsidRPr="00C55BBD" w:rsidRDefault="006B208F" w:rsidP="00583372">
      <w:pPr>
        <w:pStyle w:val="Zarkazkladnhotextu2"/>
        <w:spacing w:before="120"/>
        <w:ind w:left="709" w:hanging="567"/>
      </w:pPr>
      <w:r w:rsidRPr="00570116">
        <w:rPr>
          <w:rFonts w:ascii="Times New Roman" w:hAnsi="Times New Roman" w:cs="Times New Roman"/>
        </w:rPr>
        <w:t>2.4</w:t>
      </w:r>
      <w:r w:rsidRPr="00570116">
        <w:rPr>
          <w:rFonts w:ascii="Times New Roman" w:hAnsi="Times New Roman" w:cs="Times New Roman"/>
        </w:rPr>
        <w:tab/>
        <w:t xml:space="preserve">Podrobné vymedzenie predmetu zákazky tvorí časť  </w:t>
      </w:r>
      <w:r w:rsidRPr="00570116">
        <w:rPr>
          <w:rFonts w:ascii="Times New Roman" w:hAnsi="Times New Roman" w:cs="Times New Roman"/>
          <w:i/>
          <w:iCs/>
        </w:rPr>
        <w:t>B.1 “Opis predmetu zákazky</w:t>
      </w:r>
      <w:r w:rsidRPr="00570116">
        <w:rPr>
          <w:rFonts w:ascii="Times New Roman" w:hAnsi="Times New Roman" w:cs="Times New Roman"/>
        </w:rPr>
        <w:t>” týchto súťažných podkladov</w:t>
      </w:r>
      <w:r w:rsidRPr="00063589">
        <w:t>.</w:t>
      </w:r>
    </w:p>
    <w:p w:rsidR="006B208F" w:rsidRDefault="006B208F" w:rsidP="002D3A22">
      <w:pPr>
        <w:numPr>
          <w:ilvl w:val="0"/>
          <w:numId w:val="1"/>
        </w:numPr>
        <w:tabs>
          <w:tab w:val="clear" w:pos="432"/>
        </w:tabs>
        <w:spacing w:before="360"/>
        <w:ind w:left="567" w:hanging="567"/>
        <w:jc w:val="both"/>
        <w:rPr>
          <w:b/>
          <w:bCs/>
          <w:sz w:val="26"/>
          <w:szCs w:val="26"/>
        </w:rPr>
      </w:pPr>
      <w:r>
        <w:rPr>
          <w:b/>
          <w:bCs/>
          <w:sz w:val="26"/>
          <w:szCs w:val="26"/>
        </w:rPr>
        <w:t xml:space="preserve">Rozdelenie predmetu zákazky </w:t>
      </w:r>
    </w:p>
    <w:p w:rsidR="006B208F" w:rsidRPr="00C55BBD" w:rsidRDefault="006B208F" w:rsidP="00583372">
      <w:pPr>
        <w:spacing w:before="120"/>
        <w:ind w:left="709" w:hanging="567"/>
        <w:jc w:val="both"/>
      </w:pPr>
      <w:r>
        <w:t>3.1</w:t>
      </w:r>
      <w:r>
        <w:tab/>
        <w:t xml:space="preserve">Predmet </w:t>
      </w:r>
      <w:r w:rsidR="00AF2384">
        <w:t xml:space="preserve">zákazky  nie je  rozdelený  na </w:t>
      </w:r>
      <w:r>
        <w:t>časti. Uchádzač   musí   predložiť   ponuku  na celý predmet zákazky.</w:t>
      </w:r>
      <w:r w:rsidR="00AF2384">
        <w:t xml:space="preserve"> Dodávka podľa časti B.1.</w:t>
      </w:r>
    </w:p>
    <w:p w:rsidR="006B208F" w:rsidRDefault="006B208F" w:rsidP="002D3A22">
      <w:pPr>
        <w:keepNext/>
        <w:numPr>
          <w:ilvl w:val="0"/>
          <w:numId w:val="1"/>
        </w:numPr>
        <w:tabs>
          <w:tab w:val="clear" w:pos="432"/>
        </w:tabs>
        <w:spacing w:before="360"/>
        <w:ind w:left="567" w:hanging="567"/>
        <w:jc w:val="both"/>
        <w:rPr>
          <w:b/>
          <w:bCs/>
          <w:sz w:val="26"/>
          <w:szCs w:val="26"/>
        </w:rPr>
      </w:pPr>
      <w:r>
        <w:rPr>
          <w:b/>
          <w:bCs/>
          <w:sz w:val="26"/>
          <w:szCs w:val="26"/>
        </w:rPr>
        <w:t>Variantné riešenie</w:t>
      </w:r>
    </w:p>
    <w:p w:rsidR="006B208F" w:rsidRDefault="006B208F" w:rsidP="00583372">
      <w:pPr>
        <w:tabs>
          <w:tab w:val="num" w:pos="3276"/>
        </w:tabs>
        <w:spacing w:before="120"/>
        <w:ind w:left="709" w:hanging="567"/>
        <w:jc w:val="both"/>
      </w:pPr>
      <w:r>
        <w:t>4.1</w:t>
      </w:r>
      <w:r>
        <w:tab/>
        <w:t>Uchádzačom sa nepovoľuje predložiť variantné riešenie vo vzťahu k požadovanému predmetu zákazky.</w:t>
      </w:r>
    </w:p>
    <w:p w:rsidR="006B208F" w:rsidRDefault="006B208F" w:rsidP="00732504">
      <w:pPr>
        <w:tabs>
          <w:tab w:val="num" w:pos="3276"/>
        </w:tabs>
        <w:ind w:left="709" w:hanging="567"/>
        <w:jc w:val="both"/>
      </w:pPr>
      <w:r>
        <w:t>4.2</w:t>
      </w:r>
      <w:r>
        <w:tab/>
        <w:t>Ak súčasťou ponuky bude aj variantné riešenie, variantné riešenie nebude zaradené do vyhodnotenia a bude sa naň hľadieť, akoby nebolo predložené.</w:t>
      </w:r>
    </w:p>
    <w:p w:rsidR="006B208F" w:rsidRPr="00CC420B" w:rsidRDefault="006B208F" w:rsidP="002D3A22">
      <w:pPr>
        <w:numPr>
          <w:ilvl w:val="0"/>
          <w:numId w:val="1"/>
        </w:numPr>
        <w:spacing w:before="360"/>
        <w:ind w:left="567" w:hanging="567"/>
        <w:jc w:val="both"/>
        <w:rPr>
          <w:b/>
          <w:bCs/>
          <w:sz w:val="26"/>
          <w:szCs w:val="26"/>
        </w:rPr>
      </w:pPr>
      <w:r>
        <w:rPr>
          <w:b/>
          <w:bCs/>
          <w:sz w:val="26"/>
          <w:szCs w:val="26"/>
        </w:rPr>
        <w:t>Miesto a </w:t>
      </w:r>
      <w:r w:rsidRPr="00CC420B">
        <w:rPr>
          <w:b/>
          <w:bCs/>
          <w:sz w:val="26"/>
          <w:szCs w:val="26"/>
        </w:rPr>
        <w:t>termín dodania predmetu zákazky</w:t>
      </w:r>
    </w:p>
    <w:p w:rsidR="006B208F" w:rsidRPr="00945BBF" w:rsidRDefault="006B208F" w:rsidP="00583372">
      <w:pPr>
        <w:spacing w:before="120"/>
        <w:ind w:left="709" w:hanging="567"/>
        <w:jc w:val="both"/>
      </w:pPr>
      <w:r w:rsidRPr="00CC420B">
        <w:t>5.1</w:t>
      </w:r>
      <w:r w:rsidRPr="00CC420B">
        <w:tab/>
      </w:r>
      <w:r w:rsidRPr="00AF2384">
        <w:t>Služba bude poskytnutá pre:</w:t>
      </w:r>
    </w:p>
    <w:p w:rsidR="009B50C1" w:rsidRDefault="006B208F" w:rsidP="000601C4">
      <w:pPr>
        <w:tabs>
          <w:tab w:val="right" w:leader="dot" w:pos="10080"/>
        </w:tabs>
        <w:spacing w:before="60"/>
        <w:ind w:left="709" w:right="74" w:hanging="567"/>
        <w:jc w:val="both"/>
        <w:rPr>
          <w:bCs/>
          <w:lang w:eastAsia="en-US"/>
        </w:rPr>
      </w:pPr>
      <w:r>
        <w:rPr>
          <w:b/>
          <w:bCs/>
          <w:lang w:eastAsia="en-US"/>
        </w:rPr>
        <w:tab/>
      </w:r>
      <w:r w:rsidR="009B50C1">
        <w:rPr>
          <w:bCs/>
          <w:lang w:eastAsia="en-US"/>
        </w:rPr>
        <w:t>Poskytovanie stravy sa bude realizovať v budove CPLDZ Košice, Skladná 2, Košice – Juh.</w:t>
      </w:r>
    </w:p>
    <w:p w:rsidR="009B50C1" w:rsidRPr="009B50C1" w:rsidRDefault="009B50C1" w:rsidP="000601C4">
      <w:pPr>
        <w:tabs>
          <w:tab w:val="right" w:leader="dot" w:pos="10080"/>
        </w:tabs>
        <w:spacing w:before="60"/>
        <w:ind w:left="709" w:right="74" w:hanging="567"/>
        <w:jc w:val="both"/>
        <w:rPr>
          <w:bCs/>
          <w:lang w:eastAsia="en-US"/>
        </w:rPr>
      </w:pPr>
      <w:r>
        <w:rPr>
          <w:bCs/>
          <w:lang w:eastAsia="en-US"/>
        </w:rPr>
        <w:tab/>
        <w:t>NUTS kód: SK042</w:t>
      </w:r>
    </w:p>
    <w:p w:rsidR="006B208F" w:rsidRDefault="006B208F" w:rsidP="000601C4">
      <w:pPr>
        <w:tabs>
          <w:tab w:val="right" w:leader="dot" w:pos="10080"/>
        </w:tabs>
        <w:spacing w:before="60"/>
        <w:ind w:left="709" w:right="74" w:hanging="567"/>
        <w:jc w:val="both"/>
      </w:pPr>
      <w:r w:rsidRPr="00CC420B">
        <w:t>5.2.</w:t>
      </w:r>
      <w:r w:rsidRPr="00CC420B">
        <w:tab/>
      </w:r>
      <w:r w:rsidR="009B50C1">
        <w:t>Termín začatia poskytovania služieb je po ukončení verejného obstarávania a po uzavretí rámcovej dohody medzi úspešným uchádzačom a verejným obstarávateľom.</w:t>
      </w:r>
    </w:p>
    <w:p w:rsidR="006B208F" w:rsidRPr="00AF2384" w:rsidRDefault="006B208F" w:rsidP="00B242C1">
      <w:pPr>
        <w:spacing w:before="60"/>
        <w:ind w:left="709" w:hanging="567"/>
        <w:jc w:val="both"/>
        <w:rPr>
          <w:b/>
          <w:bCs/>
        </w:rPr>
      </w:pPr>
      <w:r>
        <w:tab/>
      </w:r>
    </w:p>
    <w:p w:rsidR="006B208F" w:rsidRPr="00CC420B" w:rsidRDefault="006B208F" w:rsidP="002D3A22">
      <w:pPr>
        <w:pStyle w:val="Nadpis8"/>
        <w:numPr>
          <w:ilvl w:val="0"/>
          <w:numId w:val="1"/>
        </w:numPr>
        <w:spacing w:before="360"/>
        <w:ind w:left="567" w:hanging="567"/>
        <w:jc w:val="left"/>
        <w:rPr>
          <w:rFonts w:ascii="Times New Roman" w:hAnsi="Times New Roman" w:cs="Times New Roman"/>
          <w:b/>
          <w:bCs/>
          <w:i w:val="0"/>
          <w:iCs w:val="0"/>
          <w:sz w:val="26"/>
          <w:szCs w:val="26"/>
        </w:rPr>
      </w:pPr>
      <w:r w:rsidRPr="00CC420B">
        <w:rPr>
          <w:rFonts w:ascii="Times New Roman" w:hAnsi="Times New Roman" w:cs="Times New Roman"/>
          <w:b/>
          <w:bCs/>
          <w:i w:val="0"/>
          <w:iCs w:val="0"/>
          <w:sz w:val="26"/>
          <w:szCs w:val="26"/>
        </w:rPr>
        <w:t>Zdroj finančných prostriedkov</w:t>
      </w:r>
    </w:p>
    <w:p w:rsidR="00BD6B2D" w:rsidRPr="00386E39" w:rsidRDefault="006B208F" w:rsidP="00F738F3">
      <w:pPr>
        <w:pStyle w:val="Zarkazkladnhotextu2"/>
        <w:numPr>
          <w:ilvl w:val="1"/>
          <w:numId w:val="1"/>
        </w:numPr>
        <w:spacing w:before="120"/>
        <w:rPr>
          <w:rFonts w:ascii="Times New Roman" w:hAnsi="Times New Roman" w:cs="Times New Roman"/>
        </w:rPr>
      </w:pPr>
      <w:r w:rsidRPr="00386E39">
        <w:rPr>
          <w:rFonts w:ascii="Times New Roman" w:hAnsi="Times New Roman" w:cs="Times New Roman"/>
        </w:rPr>
        <w:t xml:space="preserve">Predmet zákazky bude financovaný z prostriedkov </w:t>
      </w:r>
      <w:r w:rsidR="0080448F" w:rsidRPr="00386E39">
        <w:rPr>
          <w:rFonts w:ascii="Times New Roman" w:hAnsi="Times New Roman" w:cs="Times New Roman"/>
        </w:rPr>
        <w:t>zdravotných poisťovní, z platieb za poskytovanie zdravotnej starostlivosti.</w:t>
      </w:r>
      <w:r w:rsidR="00F738F3" w:rsidRPr="00386E39">
        <w:rPr>
          <w:rFonts w:ascii="Times New Roman" w:hAnsi="Times New Roman" w:cs="Times New Roman"/>
        </w:rPr>
        <w:t xml:space="preserve">  </w:t>
      </w:r>
    </w:p>
    <w:p w:rsidR="0080448F" w:rsidRPr="0080448F" w:rsidRDefault="0080448F" w:rsidP="00F738F3">
      <w:pPr>
        <w:pStyle w:val="Zarkazkladnhotextu2"/>
        <w:numPr>
          <w:ilvl w:val="1"/>
          <w:numId w:val="1"/>
        </w:numPr>
        <w:spacing w:before="120"/>
        <w:rPr>
          <w:rFonts w:ascii="Times New Roman" w:hAnsi="Times New Roman" w:cs="Times New Roman"/>
        </w:rPr>
      </w:pPr>
      <w:r>
        <w:rPr>
          <w:rFonts w:ascii="Times New Roman" w:hAnsi="Times New Roman" w:cs="Times New Roman"/>
        </w:rPr>
        <w:t>Verejný obstarávateľ neposkytuje preddavok.</w:t>
      </w:r>
    </w:p>
    <w:p w:rsidR="006B208F" w:rsidRDefault="006B208F" w:rsidP="002D3A22">
      <w:pPr>
        <w:pStyle w:val="Nadpis8"/>
        <w:numPr>
          <w:ilvl w:val="0"/>
          <w:numId w:val="1"/>
        </w:numPr>
        <w:spacing w:before="360"/>
        <w:ind w:left="567" w:hanging="567"/>
        <w:jc w:val="left"/>
        <w:rPr>
          <w:rFonts w:ascii="Times New Roman" w:hAnsi="Times New Roman" w:cs="Times New Roman"/>
          <w:b/>
          <w:bCs/>
          <w:i w:val="0"/>
          <w:iCs w:val="0"/>
          <w:sz w:val="26"/>
          <w:szCs w:val="26"/>
        </w:rPr>
      </w:pPr>
      <w:r>
        <w:rPr>
          <w:rFonts w:ascii="Times New Roman" w:hAnsi="Times New Roman" w:cs="Times New Roman"/>
          <w:b/>
          <w:bCs/>
          <w:i w:val="0"/>
          <w:iCs w:val="0"/>
          <w:sz w:val="26"/>
          <w:szCs w:val="26"/>
        </w:rPr>
        <w:t>Typ zákazky (verejná zmluva)</w:t>
      </w:r>
    </w:p>
    <w:p w:rsidR="00D347F8" w:rsidRDefault="006B208F" w:rsidP="000A0616">
      <w:pPr>
        <w:spacing w:before="60"/>
        <w:ind w:left="709" w:hanging="567"/>
        <w:jc w:val="both"/>
      </w:pPr>
      <w:r w:rsidRPr="00372904">
        <w:t>7.1</w:t>
      </w:r>
      <w:r w:rsidRPr="00372904">
        <w:tab/>
        <w:t xml:space="preserve">Zákazka na </w:t>
      </w:r>
      <w:r w:rsidRPr="000A0616">
        <w:t>poskytnutie služby</w:t>
      </w:r>
      <w:r w:rsidRPr="00372904">
        <w:t xml:space="preserve">, uzavretej na základe </w:t>
      </w:r>
      <w:r w:rsidRPr="000A65CD">
        <w:t xml:space="preserve">§ 3 ods. </w:t>
      </w:r>
      <w:r w:rsidR="000A0616" w:rsidRPr="000A65CD">
        <w:t>4</w:t>
      </w:r>
      <w:r w:rsidRPr="00372904">
        <w:t xml:space="preserve"> zákona č.25/2006Z.z. o verejnom obstarávaní o zmene a doplnení niektorých zákonov v znení neskorších predpisov (ďalej len “zákon”) a </w:t>
      </w:r>
      <w:r w:rsidRPr="00D5699D">
        <w:t xml:space="preserve">§ </w:t>
      </w:r>
      <w:r w:rsidR="00D5699D">
        <w:t>53</w:t>
      </w:r>
      <w:r w:rsidRPr="00D5699D">
        <w:t>6 a nasl. Obchodného zákonníka</w:t>
      </w:r>
      <w:r w:rsidRPr="00372904">
        <w:t xml:space="preserve"> na dobu určitú, </w:t>
      </w:r>
      <w:r w:rsidR="00D347F8">
        <w:t xml:space="preserve">24 mesiacov od podpísania zmluvy.         </w:t>
      </w:r>
    </w:p>
    <w:p w:rsidR="006B208F" w:rsidRPr="00492EFF" w:rsidRDefault="006B208F" w:rsidP="000A0616">
      <w:pPr>
        <w:pStyle w:val="Zarkazkladnhotextu2"/>
        <w:spacing w:before="120"/>
        <w:ind w:left="709" w:hanging="567"/>
        <w:rPr>
          <w:rFonts w:ascii="Times New Roman" w:hAnsi="Times New Roman" w:cs="Times New Roman"/>
        </w:rPr>
      </w:pPr>
      <w:r w:rsidRPr="00C9448E">
        <w:rPr>
          <w:rFonts w:ascii="Times New Roman" w:hAnsi="Times New Roman" w:cs="Times New Roman"/>
        </w:rPr>
        <w:t>7.2</w:t>
      </w:r>
      <w:r w:rsidRPr="00C9448E">
        <w:rPr>
          <w:rFonts w:ascii="Times New Roman" w:hAnsi="Times New Roman" w:cs="Times New Roman"/>
        </w:rPr>
        <w:tab/>
        <w:t xml:space="preserve">Verejný obstarávateľ uzavrie na základe podlimitnej zákazky </w:t>
      </w:r>
      <w:bookmarkStart w:id="2" w:name="verejna_zmluva"/>
      <w:bookmarkStart w:id="3" w:name="typ_zmluvy"/>
      <w:bookmarkEnd w:id="2"/>
      <w:bookmarkEnd w:id="3"/>
      <w:r w:rsidR="0080448F">
        <w:rPr>
          <w:rFonts w:ascii="Times New Roman" w:hAnsi="Times New Roman" w:cs="Times New Roman"/>
        </w:rPr>
        <w:t>rámcovú dohodu</w:t>
      </w:r>
      <w:r w:rsidR="00820B4D">
        <w:rPr>
          <w:rFonts w:ascii="Times New Roman" w:hAnsi="Times New Roman" w:cs="Times New Roman"/>
        </w:rPr>
        <w:t xml:space="preserve"> podľa § 45 a § 64 zákona</w:t>
      </w:r>
      <w:r w:rsidRPr="00E264B5">
        <w:rPr>
          <w:rFonts w:ascii="Times New Roman" w:hAnsi="Times New Roman" w:cs="Times New Roman"/>
        </w:rPr>
        <w:t xml:space="preserve">, </w:t>
      </w:r>
      <w:r w:rsidRPr="00492EFF">
        <w:rPr>
          <w:rFonts w:ascii="Times New Roman" w:hAnsi="Times New Roman" w:cs="Times New Roman"/>
        </w:rPr>
        <w:t>služba bude poskytnutá</w:t>
      </w:r>
      <w:r w:rsidR="00820B4D" w:rsidRPr="00492EFF">
        <w:rPr>
          <w:rFonts w:ascii="Times New Roman" w:hAnsi="Times New Roman" w:cs="Times New Roman"/>
        </w:rPr>
        <w:t xml:space="preserve"> </w:t>
      </w:r>
      <w:r w:rsidRPr="00492EFF">
        <w:rPr>
          <w:rFonts w:ascii="Times New Roman" w:hAnsi="Times New Roman" w:cs="Times New Roman"/>
        </w:rPr>
        <w:t xml:space="preserve">na základe </w:t>
      </w:r>
      <w:r w:rsidR="00E264B5" w:rsidRPr="00492EFF">
        <w:rPr>
          <w:rFonts w:ascii="Times New Roman" w:hAnsi="Times New Roman" w:cs="Times New Roman"/>
        </w:rPr>
        <w:t>dohodnutého časového plnenia zmluvy</w:t>
      </w:r>
      <w:r w:rsidRPr="00492EFF">
        <w:rPr>
          <w:rFonts w:ascii="Times New Roman" w:hAnsi="Times New Roman" w:cs="Times New Roman"/>
        </w:rPr>
        <w:t xml:space="preserve"> na miest</w:t>
      </w:r>
      <w:r w:rsidR="00E264B5" w:rsidRPr="00492EFF">
        <w:rPr>
          <w:rFonts w:ascii="Times New Roman" w:hAnsi="Times New Roman" w:cs="Times New Roman"/>
        </w:rPr>
        <w:t>e</w:t>
      </w:r>
      <w:r w:rsidRPr="00492EFF">
        <w:rPr>
          <w:rFonts w:ascii="Times New Roman" w:hAnsi="Times New Roman" w:cs="Times New Roman"/>
        </w:rPr>
        <w:t xml:space="preserve"> určenia</w:t>
      </w:r>
      <w:r w:rsidR="00820B4D" w:rsidRPr="00492EFF">
        <w:rPr>
          <w:rFonts w:ascii="Times New Roman" w:hAnsi="Times New Roman" w:cs="Times New Roman"/>
        </w:rPr>
        <w:t xml:space="preserve"> – CPLDZ Košice</w:t>
      </w:r>
      <w:r w:rsidRPr="00492EFF">
        <w:rPr>
          <w:rFonts w:ascii="Times New Roman" w:hAnsi="Times New Roman" w:cs="Times New Roman"/>
        </w:rPr>
        <w:t>.</w:t>
      </w:r>
    </w:p>
    <w:p w:rsidR="006B208F" w:rsidRPr="00C55BBD" w:rsidRDefault="006B208F" w:rsidP="00583372">
      <w:pPr>
        <w:spacing w:before="120"/>
        <w:ind w:left="709" w:hanging="567"/>
        <w:jc w:val="both"/>
      </w:pPr>
      <w:r w:rsidRPr="00492EFF">
        <w:t>7.3</w:t>
      </w:r>
      <w:r w:rsidRPr="00492EFF">
        <w:tab/>
        <w:t>Vymedzenie zmluvných podmienok na dodanie</w:t>
      </w:r>
      <w:r>
        <w:t xml:space="preserve"> požadovaného predmetu zákazky – </w:t>
      </w:r>
      <w:r w:rsidRPr="00AC043A">
        <w:t>poskytnutie služby</w:t>
      </w:r>
      <w:r>
        <w:t xml:space="preserve"> - tvorí časť </w:t>
      </w:r>
      <w:r>
        <w:rPr>
          <w:i/>
          <w:iCs/>
        </w:rPr>
        <w:t xml:space="preserve">B.1 “Opis predmetu zákazky”, B.2 “Spôsob určenia ceny” </w:t>
      </w:r>
      <w:r>
        <w:t>a</w:t>
      </w:r>
      <w:r>
        <w:rPr>
          <w:i/>
          <w:iCs/>
        </w:rPr>
        <w:t xml:space="preserve"> B.3 “Obchodné podmienky poskytnutia predmetu zákazky” </w:t>
      </w:r>
      <w:r>
        <w:t>týchto súťažných podkladov (</w:t>
      </w:r>
      <w:r w:rsidR="00AC043A">
        <w:t>n</w:t>
      </w:r>
      <w:r>
        <w:t xml:space="preserve">ávrh </w:t>
      </w:r>
      <w:r w:rsidR="00820B4D">
        <w:t>Rámcovej dohody</w:t>
      </w:r>
      <w:r>
        <w:t>).</w:t>
      </w:r>
    </w:p>
    <w:p w:rsidR="006B208F" w:rsidRPr="00372904" w:rsidRDefault="006B208F" w:rsidP="002D3A22">
      <w:pPr>
        <w:pStyle w:val="Nadpis6"/>
        <w:numPr>
          <w:ilvl w:val="0"/>
          <w:numId w:val="1"/>
        </w:numPr>
        <w:spacing w:before="360"/>
        <w:ind w:left="567" w:hanging="567"/>
        <w:rPr>
          <w:rFonts w:ascii="Times New Roman" w:hAnsi="Times New Roman" w:cs="Times New Roman"/>
          <w:sz w:val="26"/>
          <w:szCs w:val="26"/>
        </w:rPr>
      </w:pPr>
      <w:r w:rsidRPr="00372904">
        <w:rPr>
          <w:rFonts w:ascii="Times New Roman" w:hAnsi="Times New Roman" w:cs="Times New Roman"/>
          <w:sz w:val="26"/>
          <w:szCs w:val="26"/>
        </w:rPr>
        <w:t>Lehota viazanosti ponuky</w:t>
      </w:r>
    </w:p>
    <w:p w:rsidR="006B208F" w:rsidRDefault="006B208F" w:rsidP="00583372">
      <w:pPr>
        <w:spacing w:before="120"/>
        <w:ind w:left="709" w:hanging="567"/>
        <w:jc w:val="both"/>
      </w:pPr>
      <w:r>
        <w:t>8.1</w:t>
      </w:r>
      <w:r>
        <w:tab/>
        <w:t>Uchádzač je svojou ponukou viazaný počas lehoty viazanosti ponúk. Lehota viazanosti ponúk plynie od uplynutia lehoty na predkladanie ponúk až do uplynutia lehoty viazanosti ponúk stanovenej verejným obstarávateľom</w:t>
      </w:r>
      <w:r w:rsidR="00820B4D">
        <w:t>.</w:t>
      </w:r>
    </w:p>
    <w:p w:rsidR="006B208F" w:rsidRPr="00595047" w:rsidRDefault="006B208F" w:rsidP="00583372">
      <w:pPr>
        <w:tabs>
          <w:tab w:val="num" w:pos="960"/>
        </w:tabs>
        <w:spacing w:before="120"/>
        <w:ind w:left="709" w:hanging="567"/>
        <w:jc w:val="both"/>
        <w:rPr>
          <w:color w:val="FF0000"/>
        </w:rPr>
      </w:pPr>
      <w:r w:rsidRPr="00F1471B">
        <w:t>8.2</w:t>
      </w:r>
      <w:r w:rsidRPr="00F1471B">
        <w:tab/>
        <w:t>Lehota viazanosti ponúk je verejným obstarávateľom stanovená do</w:t>
      </w:r>
      <w:r w:rsidR="00820B4D">
        <w:t xml:space="preserve"> </w:t>
      </w:r>
      <w:r w:rsidR="004D503D" w:rsidRPr="00820B4D">
        <w:rPr>
          <w:b/>
          <w:bCs/>
          <w:color w:val="FF0000"/>
        </w:rPr>
        <w:t>3</w:t>
      </w:r>
      <w:r w:rsidR="00BD6B2D">
        <w:rPr>
          <w:b/>
          <w:bCs/>
          <w:color w:val="FF0000"/>
        </w:rPr>
        <w:t>0</w:t>
      </w:r>
      <w:r w:rsidRPr="00820B4D">
        <w:rPr>
          <w:b/>
          <w:bCs/>
          <w:color w:val="FF0000"/>
        </w:rPr>
        <w:t>.</w:t>
      </w:r>
      <w:r w:rsidR="00A30644" w:rsidRPr="00820B4D">
        <w:rPr>
          <w:b/>
          <w:bCs/>
          <w:color w:val="FF0000"/>
        </w:rPr>
        <w:t>0</w:t>
      </w:r>
      <w:r w:rsidR="00BD6B2D">
        <w:rPr>
          <w:b/>
          <w:bCs/>
          <w:color w:val="FF0000"/>
        </w:rPr>
        <w:t>6</w:t>
      </w:r>
      <w:r w:rsidRPr="00820B4D">
        <w:rPr>
          <w:b/>
          <w:bCs/>
          <w:color w:val="FF0000"/>
        </w:rPr>
        <w:t>.201</w:t>
      </w:r>
      <w:r w:rsidR="00A30644" w:rsidRPr="00820B4D">
        <w:rPr>
          <w:b/>
          <w:bCs/>
          <w:color w:val="FF0000"/>
        </w:rPr>
        <w:t>4</w:t>
      </w:r>
      <w:r w:rsidR="00BF04A8">
        <w:rPr>
          <w:b/>
          <w:bCs/>
          <w:color w:val="FF0000"/>
        </w:rPr>
        <w:t>.</w:t>
      </w:r>
    </w:p>
    <w:p w:rsidR="006B208F" w:rsidRDefault="006B208F" w:rsidP="00583372">
      <w:pPr>
        <w:pStyle w:val="ciernatext"/>
        <w:tabs>
          <w:tab w:val="clear" w:pos="780"/>
        </w:tabs>
        <w:spacing w:before="120"/>
        <w:ind w:left="709" w:hanging="567"/>
      </w:pPr>
      <w:r>
        <w:t>8.3</w:t>
      </w:r>
      <w:r>
        <w:tab/>
        <w:t>Doručenie námietky nemá odkladný účinok na konanie kontrolovaného; ustanovenie § 45 ods. 6  a § 41 ods. 2 zákona tým nie sú dotknuté. Lehoty, okrem lehoty podľa  § 138 ods. 10 zákona, kontrolovanému neplynú počas prerušenia konania o námietkach podľa § 138 ods. 10 alebo 11 zákona. O skutočnosti, týkajúcej sa podanej námietky upovedomí kontrolovaný všetkých známych záujemcov/uchádzačov. V takomto prípade verejný obstarávateľ lehotu viazanosti ponúk primerane predĺži a o predĺžení upovedomí záujemcov/uchádzačov. Uchádzači sú svojou ponukou viazaní do uplynutia verejným obstarávateľom takto oznámenej, primerane predĺženej lehoty viazanosti ponúk.</w:t>
      </w:r>
    </w:p>
    <w:p w:rsidR="006B208F" w:rsidRDefault="006B208F" w:rsidP="005438F2">
      <w:pPr>
        <w:rPr>
          <w:sz w:val="26"/>
          <w:szCs w:val="26"/>
        </w:rPr>
      </w:pPr>
    </w:p>
    <w:p w:rsidR="00E7770F" w:rsidRDefault="00E7770F" w:rsidP="005438F2">
      <w:pPr>
        <w:rPr>
          <w:sz w:val="26"/>
          <w:szCs w:val="26"/>
        </w:rPr>
      </w:pPr>
    </w:p>
    <w:p w:rsidR="006B208F" w:rsidRPr="00945BBF" w:rsidRDefault="006B208F" w:rsidP="00945BBF">
      <w:pPr>
        <w:jc w:val="center"/>
        <w:rPr>
          <w:sz w:val="26"/>
          <w:szCs w:val="26"/>
        </w:rPr>
      </w:pPr>
      <w:r w:rsidRPr="00945BBF">
        <w:rPr>
          <w:sz w:val="26"/>
          <w:szCs w:val="26"/>
        </w:rPr>
        <w:t>Časť II.</w:t>
      </w:r>
    </w:p>
    <w:p w:rsidR="006B208F" w:rsidRPr="00C55BBD" w:rsidRDefault="006B208F" w:rsidP="00945BBF">
      <w:pPr>
        <w:jc w:val="center"/>
        <w:rPr>
          <w:b/>
          <w:bCs/>
          <w:sz w:val="28"/>
          <w:szCs w:val="28"/>
        </w:rPr>
      </w:pPr>
      <w:r w:rsidRPr="00945BBF">
        <w:rPr>
          <w:b/>
          <w:bCs/>
          <w:sz w:val="28"/>
          <w:szCs w:val="28"/>
        </w:rPr>
        <w:t>Komunikácia a vysvetlenie</w:t>
      </w:r>
    </w:p>
    <w:p w:rsidR="006B208F" w:rsidRPr="002023D5" w:rsidRDefault="006B208F" w:rsidP="002D3A22">
      <w:pPr>
        <w:pStyle w:val="Nadpis6"/>
        <w:numPr>
          <w:ilvl w:val="0"/>
          <w:numId w:val="1"/>
        </w:numPr>
        <w:spacing w:before="240"/>
        <w:ind w:left="567" w:hanging="567"/>
        <w:rPr>
          <w:rFonts w:ascii="Times New Roman" w:hAnsi="Times New Roman" w:cs="Times New Roman"/>
          <w:sz w:val="26"/>
          <w:szCs w:val="26"/>
        </w:rPr>
      </w:pPr>
      <w:r w:rsidRPr="002023D5">
        <w:rPr>
          <w:rFonts w:ascii="Times New Roman" w:hAnsi="Times New Roman" w:cs="Times New Roman"/>
          <w:sz w:val="26"/>
          <w:szCs w:val="26"/>
        </w:rPr>
        <w:t>Komunikácia medzi verejným obstarávateľom a uchádzačmi</w:t>
      </w:r>
    </w:p>
    <w:p w:rsidR="006B208F" w:rsidRPr="00D62F67" w:rsidRDefault="006B208F" w:rsidP="00D62F67">
      <w:pPr>
        <w:pStyle w:val="Odsekzoznamu"/>
        <w:numPr>
          <w:ilvl w:val="1"/>
          <w:numId w:val="7"/>
        </w:numPr>
        <w:tabs>
          <w:tab w:val="left" w:pos="-5387"/>
        </w:tabs>
        <w:spacing w:before="120"/>
        <w:jc w:val="both"/>
        <w:rPr>
          <w:color w:val="FF0000"/>
        </w:rPr>
      </w:pPr>
      <w:r>
        <w:t xml:space="preserve">Oznámenia, odovzdávanie podkladov a dorozumievanie (ďalej len “komunikácia”) medzi verejným obstarávateľom a uchádzačmi/záujemcami sa uskutočňuje </w:t>
      </w:r>
      <w:r w:rsidRPr="00D62F67">
        <w:rPr>
          <w:b/>
          <w:bCs/>
        </w:rPr>
        <w:t>písomnou formou/spôsobom</w:t>
      </w:r>
      <w:r>
        <w:t xml:space="preserve">, ktorý zabezpečí trvalé zachytenie a úplnosť ich obsahu. Komunikácia </w:t>
      </w:r>
      <w:r w:rsidRPr="00D62F67">
        <w:rPr>
          <w:u w:val="single"/>
        </w:rPr>
        <w:t>sa môže</w:t>
      </w:r>
      <w:r>
        <w:t xml:space="preserve"> zabezpečiť prostredníctvom pošty,</w:t>
      </w:r>
      <w:r w:rsidR="00820B4D">
        <w:t xml:space="preserve"> faxom, elektronicky (e-mailom)</w:t>
      </w:r>
      <w:r>
        <w:t xml:space="preserve"> alebo telefonicky alebo ich kombináciou.</w:t>
      </w:r>
      <w:r w:rsidR="00295581">
        <w:t xml:space="preserve"> </w:t>
      </w:r>
      <w:r w:rsidR="00295581" w:rsidRPr="00D62F67">
        <w:rPr>
          <w:color w:val="FF0000"/>
        </w:rPr>
        <w:t>Súťaž</w:t>
      </w:r>
      <w:r w:rsidR="00593494" w:rsidRPr="00D62F67">
        <w:rPr>
          <w:color w:val="FF0000"/>
        </w:rPr>
        <w:t>né podklady bud</w:t>
      </w:r>
      <w:r w:rsidR="00295581" w:rsidRPr="00D62F67">
        <w:rPr>
          <w:color w:val="FF0000"/>
        </w:rPr>
        <w:t xml:space="preserve">ú </w:t>
      </w:r>
      <w:r w:rsidR="00593494" w:rsidRPr="00D62F67">
        <w:rPr>
          <w:color w:val="FF0000"/>
        </w:rPr>
        <w:t>tiež prístupné</w:t>
      </w:r>
      <w:r w:rsidR="00295581" w:rsidRPr="00D62F67">
        <w:rPr>
          <w:color w:val="FF0000"/>
        </w:rPr>
        <w:t xml:space="preserve"> na profile verejného obstarávateľa na stránke </w:t>
      </w:r>
      <w:hyperlink r:id="rId9" w:history="1">
        <w:r w:rsidR="00295581" w:rsidRPr="00D62F67">
          <w:rPr>
            <w:rStyle w:val="Hypertextovprepojenie"/>
            <w:color w:val="FF0000"/>
          </w:rPr>
          <w:t>www.cpldz-kosice.sk</w:t>
        </w:r>
      </w:hyperlink>
      <w:r w:rsidR="0046394A" w:rsidRPr="00D62F67">
        <w:rPr>
          <w:color w:val="FF0000"/>
        </w:rPr>
        <w:t>, a to odo dňa zverejnenia výzvy na predkladanie ponúk.</w:t>
      </w:r>
    </w:p>
    <w:p w:rsidR="006B208F" w:rsidRDefault="006B208F" w:rsidP="002D3A22">
      <w:pPr>
        <w:pStyle w:val="Odsekzoznamu"/>
        <w:numPr>
          <w:ilvl w:val="1"/>
          <w:numId w:val="7"/>
        </w:numPr>
        <w:tabs>
          <w:tab w:val="left" w:pos="-5387"/>
          <w:tab w:val="left" w:pos="567"/>
          <w:tab w:val="left" w:pos="1080"/>
        </w:tabs>
        <w:spacing w:before="120"/>
        <w:ind w:left="709" w:hanging="567"/>
        <w:jc w:val="both"/>
      </w:pPr>
      <w:r>
        <w:tab/>
        <w:t>Pri čo najskoršej/najrýchlejšej komunikáci</w:t>
      </w:r>
      <w:r w:rsidR="00027D5D">
        <w:t>i</w:t>
      </w:r>
      <w:r>
        <w:t xml:space="preserve"> spôsobom, ktor</w:t>
      </w:r>
      <w:r w:rsidR="00820B4D">
        <w:t>ým</w:t>
      </w:r>
      <w:r>
        <w:t xml:space="preserve"> nemožno trvalo zachytiť obsah dokumentov, alebo komunikáciou elektronickými prostriedkami bez zaručeného elektronického podpisu podľa osobitného zákona (napr. telefonicky, e-mailom a/alebo nezaručeným e-podpisom), doručia sa tieto informácie /dokumenty aj v písomnej forme (napr. formou faxovej správy, potvrdením o prijatí a porozumení e-mailovej správy, poštou), najneskôr do 3 (troch) pracovných dní odo dňa skoršieho odoslania tejto informácie.</w:t>
      </w:r>
    </w:p>
    <w:p w:rsidR="006B208F" w:rsidRDefault="006B208F" w:rsidP="002D3A22">
      <w:pPr>
        <w:numPr>
          <w:ilvl w:val="1"/>
          <w:numId w:val="7"/>
        </w:numPr>
        <w:tabs>
          <w:tab w:val="left" w:pos="-5387"/>
          <w:tab w:val="left" w:pos="0"/>
          <w:tab w:val="left" w:pos="567"/>
        </w:tabs>
        <w:spacing w:before="120"/>
        <w:ind w:left="709" w:hanging="567"/>
        <w:jc w:val="both"/>
      </w:pPr>
      <w:r>
        <w:tab/>
        <w:t xml:space="preserve">Pri zistení rozdielov medzi obsahom informácie poskytnutej spôsobom, ktorým nemožno trvalo zachytiť jej obsah alebo podanej elektronickými prostriedkami bez zaručeného elektronického podpisu podľa osobitného zákona a informácie vyhotovenej v písomnej forme, doručenej osobne alebo poštovou zásielkou, </w:t>
      </w:r>
      <w:r>
        <w:rPr>
          <w:b/>
          <w:bCs/>
        </w:rPr>
        <w:t>rozhodujúca je píso</w:t>
      </w:r>
      <w:r w:rsidR="00820B4D">
        <w:rPr>
          <w:b/>
          <w:bCs/>
        </w:rPr>
        <w:t>mná forma, vedená v dokumentácii</w:t>
      </w:r>
      <w:r>
        <w:rPr>
          <w:b/>
          <w:bCs/>
        </w:rPr>
        <w:t xml:space="preserve"> verejného obstarávateľa.</w:t>
      </w:r>
    </w:p>
    <w:p w:rsidR="006B208F" w:rsidRPr="00C55BBD" w:rsidRDefault="006B208F" w:rsidP="002D3A22">
      <w:pPr>
        <w:pStyle w:val="ciernatext"/>
        <w:numPr>
          <w:ilvl w:val="1"/>
          <w:numId w:val="7"/>
        </w:numPr>
        <w:tabs>
          <w:tab w:val="left" w:pos="-5387"/>
        </w:tabs>
        <w:spacing w:before="120"/>
        <w:ind w:left="709" w:hanging="567"/>
      </w:pPr>
      <w:r>
        <w:t>Na moment doručenia dôležitých písomností medzi verejným obstarávateľom a uchádzačom, záujemcom, najmä písomností, s</w:t>
      </w:r>
      <w:r w:rsidR="00820B4D">
        <w:t> </w:t>
      </w:r>
      <w:r>
        <w:t>doručením</w:t>
      </w:r>
      <w:r w:rsidR="00820B4D">
        <w:t xml:space="preserve"> ktorých</w:t>
      </w:r>
      <w:r>
        <w:t xml:space="preserve"> zákon o verejnom obstarávaní spája plynutie lehôt, sa použijú primerane ustanovenia o momente doručenia do vlastných rúk podľa všeobecného predpisu o správnom konaní.</w:t>
      </w:r>
    </w:p>
    <w:p w:rsidR="006B208F" w:rsidRDefault="006B208F" w:rsidP="00C55BBD">
      <w:pPr>
        <w:spacing w:before="360"/>
        <w:ind w:left="567" w:hanging="567"/>
        <w:jc w:val="both"/>
        <w:rPr>
          <w:b/>
          <w:bCs/>
          <w:sz w:val="26"/>
          <w:szCs w:val="26"/>
        </w:rPr>
      </w:pPr>
      <w:r>
        <w:rPr>
          <w:b/>
          <w:bCs/>
          <w:sz w:val="26"/>
          <w:szCs w:val="26"/>
        </w:rPr>
        <w:t>10</w:t>
      </w:r>
      <w:r>
        <w:rPr>
          <w:b/>
          <w:bCs/>
          <w:sz w:val="26"/>
          <w:szCs w:val="26"/>
        </w:rPr>
        <w:tab/>
        <w:t>Vysvetlenie a doplnenie súťažných podkladov</w:t>
      </w:r>
    </w:p>
    <w:p w:rsidR="006B208F" w:rsidRDefault="006B208F" w:rsidP="002D3A22">
      <w:pPr>
        <w:numPr>
          <w:ilvl w:val="1"/>
          <w:numId w:val="8"/>
        </w:numPr>
        <w:tabs>
          <w:tab w:val="clear" w:pos="360"/>
        </w:tabs>
        <w:spacing w:before="120"/>
        <w:ind w:left="709" w:hanging="567"/>
        <w:jc w:val="both"/>
        <w:rPr>
          <w:color w:val="000000"/>
        </w:rPr>
      </w:pPr>
      <w:bookmarkStart w:id="4" w:name="_Ref207286841"/>
      <w:r>
        <w:rPr>
          <w:color w:val="000000"/>
        </w:rPr>
        <w:t xml:space="preserve">Ktorýkoľvek zo záujemcov môže verejného obstarávateľa požiadať o Vysvetlenie týchto </w:t>
      </w:r>
      <w:r>
        <w:t>Súťažných podkladov</w:t>
      </w:r>
      <w:r>
        <w:rPr>
          <w:color w:val="000000"/>
        </w:rPr>
        <w:t xml:space="preserve"> alebo inej sprievodnej dokumentácie (ďalej len “V</w:t>
      </w:r>
      <w:r w:rsidR="00990FF5">
        <w:rPr>
          <w:color w:val="000000"/>
        </w:rPr>
        <w:t>ysvetlenie”) u kontaktnej osoby</w:t>
      </w:r>
      <w:r>
        <w:rPr>
          <w:color w:val="000000"/>
        </w:rPr>
        <w:t>:</w:t>
      </w:r>
    </w:p>
    <w:bookmarkEnd w:id="4"/>
    <w:p w:rsidR="006B208F" w:rsidRDefault="006B208F" w:rsidP="00B242C1">
      <w:pPr>
        <w:spacing w:before="60"/>
        <w:ind w:left="709"/>
      </w:pPr>
      <w:r w:rsidRPr="00DF11A1">
        <w:rPr>
          <w:b/>
          <w:bCs/>
          <w:u w:val="single"/>
        </w:rPr>
        <w:t xml:space="preserve">Kontaktná osoba </w:t>
      </w:r>
      <w:r w:rsidR="00820B4D">
        <w:rPr>
          <w:b/>
          <w:bCs/>
          <w:u w:val="single"/>
        </w:rPr>
        <w:t>CPLDZ</w:t>
      </w:r>
      <w:r w:rsidRPr="00DF11A1">
        <w:rPr>
          <w:u w:val="single"/>
        </w:rPr>
        <w:t>:</w:t>
      </w:r>
      <w:r w:rsidRPr="00DF11A1">
        <w:t xml:space="preserve"> </w:t>
      </w:r>
      <w:r w:rsidR="00820B4D">
        <w:t>MUDr. Boris Bodnár</w:t>
      </w:r>
      <w:r w:rsidR="005C51FD">
        <w:t>, MBA</w:t>
      </w:r>
    </w:p>
    <w:p w:rsidR="005F6445" w:rsidRPr="005F6445" w:rsidRDefault="005F6445" w:rsidP="00B242C1">
      <w:pPr>
        <w:spacing w:before="60"/>
        <w:ind w:left="709"/>
      </w:pPr>
      <w:r>
        <w:rPr>
          <w:bCs/>
        </w:rPr>
        <w:t>Telefón:</w:t>
      </w:r>
      <w:r>
        <w:rPr>
          <w:bCs/>
        </w:rPr>
        <w:tab/>
        <w:t>0911 / 876 242</w:t>
      </w:r>
    </w:p>
    <w:p w:rsidR="006B208F" w:rsidRPr="00492EFF" w:rsidRDefault="006B208F" w:rsidP="00820B4D">
      <w:pPr>
        <w:spacing w:before="60"/>
        <w:ind w:left="709" w:hanging="567"/>
      </w:pPr>
      <w:r>
        <w:tab/>
      </w:r>
      <w:r w:rsidRPr="00B242C1">
        <w:t>e-mail:</w:t>
      </w:r>
      <w:r>
        <w:tab/>
      </w:r>
      <w:r>
        <w:tab/>
      </w:r>
      <w:hyperlink r:id="rId10" w:history="1">
        <w:r w:rsidR="00820B4D" w:rsidRPr="00492EFF">
          <w:rPr>
            <w:rStyle w:val="Hypertextovprepojenie"/>
            <w:color w:val="auto"/>
          </w:rPr>
          <w:t>cpldz.kosice@gmail.com</w:t>
        </w:r>
      </w:hyperlink>
    </w:p>
    <w:p w:rsidR="00820B4D" w:rsidRDefault="00820B4D" w:rsidP="00820B4D">
      <w:pPr>
        <w:spacing w:before="60"/>
        <w:ind w:left="709" w:hanging="567"/>
      </w:pPr>
      <w:r w:rsidRPr="00492EFF">
        <w:tab/>
      </w:r>
      <w:r w:rsidRPr="00492EFF">
        <w:rPr>
          <w:b/>
          <w:u w:val="single"/>
        </w:rPr>
        <w:t>Kontaktná osoba za verejné obstarávanie</w:t>
      </w:r>
      <w:r>
        <w:rPr>
          <w:b/>
          <w:u w:val="single"/>
        </w:rPr>
        <w:t xml:space="preserve">: </w:t>
      </w:r>
      <w:r>
        <w:t>Ing. Dana Isteníková</w:t>
      </w:r>
    </w:p>
    <w:p w:rsidR="00820B4D" w:rsidRDefault="00820B4D" w:rsidP="00820B4D">
      <w:pPr>
        <w:spacing w:before="60"/>
        <w:ind w:left="709" w:hanging="567"/>
      </w:pPr>
      <w:r>
        <w:tab/>
        <w:t xml:space="preserve">Telefón:  </w:t>
      </w:r>
      <w:r>
        <w:tab/>
        <w:t>0904 / 742 740</w:t>
      </w:r>
    </w:p>
    <w:p w:rsidR="00820B4D" w:rsidRPr="00820B4D" w:rsidRDefault="00820B4D" w:rsidP="00820B4D">
      <w:pPr>
        <w:spacing w:before="60"/>
        <w:ind w:left="709" w:hanging="567"/>
      </w:pPr>
      <w:r>
        <w:tab/>
        <w:t>e-mail:</w:t>
      </w:r>
      <w:r>
        <w:tab/>
      </w:r>
      <w:r>
        <w:tab/>
        <w:t>dana.istenikova@gmail.com</w:t>
      </w:r>
    </w:p>
    <w:p w:rsidR="006B208F" w:rsidRPr="005F6445" w:rsidRDefault="006B208F" w:rsidP="002D3A22">
      <w:pPr>
        <w:numPr>
          <w:ilvl w:val="1"/>
          <w:numId w:val="8"/>
        </w:numPr>
        <w:tabs>
          <w:tab w:val="clear" w:pos="360"/>
        </w:tabs>
        <w:spacing w:before="120"/>
        <w:ind w:left="709" w:hanging="567"/>
        <w:jc w:val="both"/>
        <w:rPr>
          <w:color w:val="000000"/>
        </w:rPr>
      </w:pPr>
      <w:r w:rsidRPr="005F6445">
        <w:rPr>
          <w:color w:val="000000"/>
        </w:rPr>
        <w:t xml:space="preserve">Za včas doručenú žiadosť záujemcu o Vysvetlenie sa považuje žiadosť o Vysvetlenie </w:t>
      </w:r>
      <w:r w:rsidRPr="004F6ACC">
        <w:t xml:space="preserve">doručená verejnému obstarávateľovi na adresu podľa bodu </w:t>
      </w:r>
      <w:r>
        <w:t>10.</w:t>
      </w:r>
      <w:r w:rsidRPr="004F6ACC">
        <w:t xml:space="preserve">1 časti </w:t>
      </w:r>
      <w:r w:rsidRPr="005F6445">
        <w:rPr>
          <w:i/>
          <w:iCs/>
          <w:color w:val="000000"/>
        </w:rPr>
        <w:t xml:space="preserve">A.1 “Pokyny pre </w:t>
      </w:r>
      <w:r w:rsidRPr="005F6445">
        <w:rPr>
          <w:i/>
          <w:iCs/>
        </w:rPr>
        <w:t xml:space="preserve">uchádzačov” </w:t>
      </w:r>
      <w:r w:rsidRPr="00F1471B">
        <w:t xml:space="preserve">týchto Súťažných podkladov, najneskôr </w:t>
      </w:r>
      <w:r w:rsidRPr="004E5A72">
        <w:t xml:space="preserve">do </w:t>
      </w:r>
      <w:r w:rsidR="00492EFF">
        <w:rPr>
          <w:b/>
          <w:bCs/>
          <w:color w:val="FF0000"/>
        </w:rPr>
        <w:t>0</w:t>
      </w:r>
      <w:r w:rsidR="0046394A">
        <w:rPr>
          <w:b/>
          <w:bCs/>
          <w:color w:val="FF0000"/>
        </w:rPr>
        <w:t>4</w:t>
      </w:r>
      <w:r w:rsidRPr="005F6445">
        <w:rPr>
          <w:b/>
          <w:bCs/>
          <w:color w:val="FF0000"/>
        </w:rPr>
        <w:t>.</w:t>
      </w:r>
      <w:r w:rsidR="00492EFF">
        <w:rPr>
          <w:b/>
          <w:bCs/>
          <w:color w:val="FF0000"/>
        </w:rPr>
        <w:t xml:space="preserve"> </w:t>
      </w:r>
      <w:r w:rsidRPr="005F6445">
        <w:rPr>
          <w:b/>
          <w:bCs/>
          <w:color w:val="FF0000"/>
        </w:rPr>
        <w:t>0</w:t>
      </w:r>
      <w:r w:rsidR="00492EFF">
        <w:rPr>
          <w:b/>
          <w:bCs/>
          <w:color w:val="FF0000"/>
        </w:rPr>
        <w:t>3</w:t>
      </w:r>
      <w:r w:rsidRPr="005F6445">
        <w:rPr>
          <w:b/>
          <w:bCs/>
          <w:color w:val="FF0000"/>
        </w:rPr>
        <w:t>.</w:t>
      </w:r>
      <w:r w:rsidR="00492EFF">
        <w:rPr>
          <w:b/>
          <w:bCs/>
          <w:color w:val="FF0000"/>
        </w:rPr>
        <w:t xml:space="preserve"> </w:t>
      </w:r>
      <w:r w:rsidRPr="005F6445">
        <w:rPr>
          <w:b/>
          <w:bCs/>
          <w:color w:val="FF0000"/>
        </w:rPr>
        <w:t>201</w:t>
      </w:r>
      <w:r w:rsidR="00990FF5" w:rsidRPr="005F6445">
        <w:rPr>
          <w:b/>
          <w:bCs/>
          <w:color w:val="FF0000"/>
        </w:rPr>
        <w:t>4</w:t>
      </w:r>
      <w:r w:rsidRPr="005F6445">
        <w:rPr>
          <w:color w:val="FF0000"/>
        </w:rPr>
        <w:t xml:space="preserve"> do </w:t>
      </w:r>
      <w:r w:rsidR="004E5A72" w:rsidRPr="005F6445">
        <w:rPr>
          <w:b/>
          <w:bCs/>
          <w:color w:val="FF0000"/>
        </w:rPr>
        <w:t>12</w:t>
      </w:r>
      <w:r w:rsidRPr="005F6445">
        <w:rPr>
          <w:b/>
          <w:bCs/>
          <w:color w:val="FF0000"/>
          <w:vertAlign w:val="superscript"/>
        </w:rPr>
        <w:t>00</w:t>
      </w:r>
      <w:r w:rsidRPr="005F6445">
        <w:rPr>
          <w:b/>
          <w:bCs/>
          <w:color w:val="FF0000"/>
        </w:rPr>
        <w:t xml:space="preserve"> hod</w:t>
      </w:r>
      <w:r w:rsidRPr="004E5A72">
        <w:t>.</w:t>
      </w:r>
      <w:r w:rsidR="005C51FD">
        <w:t xml:space="preserve"> </w:t>
      </w:r>
      <w:r w:rsidRPr="005F6445">
        <w:rPr>
          <w:color w:val="000000"/>
        </w:rPr>
        <w:t xml:space="preserve">Písomný súhrn všetkých žiadostí o Vysvetlenie a súhrn všetkých Vysvetlení oznámených verejným obstarávateľom odošle verejný obstarávateľ všetkým záujemcom prostredníctvom pošty najneskôr </w:t>
      </w:r>
      <w:r w:rsidRPr="005F6445">
        <w:rPr>
          <w:b/>
          <w:bCs/>
        </w:rPr>
        <w:t>šesť dní</w:t>
      </w:r>
      <w:r w:rsidRPr="005F6445">
        <w:rPr>
          <w:color w:val="000000"/>
        </w:rPr>
        <w:t xml:space="preserve"> pred dňom, ktorý je posledným dňom lehoty určenej na predkladanie ponúk podľa bodu 21.2 časti </w:t>
      </w:r>
      <w:r w:rsidRPr="005F6445">
        <w:rPr>
          <w:i/>
          <w:iCs/>
          <w:color w:val="000000"/>
        </w:rPr>
        <w:t>A.1 “Pokyny pre uchádzačov”</w:t>
      </w:r>
      <w:r w:rsidRPr="005F6445">
        <w:rPr>
          <w:color w:val="000000"/>
        </w:rPr>
        <w:t xml:space="preserve"> týchto </w:t>
      </w:r>
      <w:r>
        <w:t>Súťažných podkladov</w:t>
      </w:r>
      <w:r w:rsidRPr="005F6445">
        <w:rPr>
          <w:color w:val="000000"/>
        </w:rPr>
        <w:t>.</w:t>
      </w:r>
    </w:p>
    <w:p w:rsidR="006B208F" w:rsidRPr="00945BBF" w:rsidRDefault="006B208F" w:rsidP="002D3A22">
      <w:pPr>
        <w:numPr>
          <w:ilvl w:val="1"/>
          <w:numId w:val="8"/>
        </w:numPr>
        <w:spacing w:before="120"/>
        <w:ind w:left="709" w:hanging="567"/>
        <w:jc w:val="both"/>
        <w:rPr>
          <w:color w:val="000000"/>
        </w:rPr>
      </w:pPr>
      <w:r>
        <w:rPr>
          <w:color w:val="000000"/>
        </w:rPr>
        <w:t xml:space="preserve">Ak je to nevyhnutné, verejný obstarávateľ doplní informácie uvedené v súťažných podkladoch, ktoré preukázateľne oznámi súčasne všetkým záujemcom najneskôr </w:t>
      </w:r>
      <w:r w:rsidRPr="00DE564C">
        <w:t>šesť dní</w:t>
      </w:r>
      <w:r>
        <w:rPr>
          <w:color w:val="000000"/>
        </w:rPr>
        <w:t xml:space="preserve"> pred uplynutím lehoty na predkladanie ponúk podľa bodu 21.2 časti </w:t>
      </w:r>
      <w:r>
        <w:rPr>
          <w:i/>
          <w:iCs/>
          <w:color w:val="000000"/>
        </w:rPr>
        <w:t xml:space="preserve">A.1 “Pokyny pre uchádzačov” </w:t>
      </w:r>
      <w:r>
        <w:rPr>
          <w:color w:val="000000"/>
        </w:rPr>
        <w:t xml:space="preserve"> týchto </w:t>
      </w:r>
      <w:r>
        <w:t>Súťažných podkladov</w:t>
      </w:r>
      <w:r>
        <w:rPr>
          <w:color w:val="000000"/>
        </w:rPr>
        <w:t>.</w:t>
      </w:r>
    </w:p>
    <w:p w:rsidR="006B208F" w:rsidRDefault="006B208F" w:rsidP="00C55BBD">
      <w:pPr>
        <w:spacing w:before="360"/>
        <w:ind w:left="567" w:hanging="567"/>
        <w:jc w:val="both"/>
        <w:rPr>
          <w:b/>
          <w:bCs/>
          <w:sz w:val="26"/>
          <w:szCs w:val="26"/>
        </w:rPr>
      </w:pPr>
      <w:r>
        <w:rPr>
          <w:b/>
          <w:bCs/>
          <w:sz w:val="26"/>
          <w:szCs w:val="26"/>
        </w:rPr>
        <w:t>11</w:t>
      </w:r>
      <w:r>
        <w:rPr>
          <w:b/>
          <w:bCs/>
          <w:sz w:val="26"/>
          <w:szCs w:val="26"/>
        </w:rPr>
        <w:tab/>
        <w:t>O</w:t>
      </w:r>
      <w:r w:rsidR="00990FF5">
        <w:rPr>
          <w:b/>
          <w:bCs/>
          <w:sz w:val="26"/>
          <w:szCs w:val="26"/>
        </w:rPr>
        <w:t>b</w:t>
      </w:r>
      <w:r>
        <w:rPr>
          <w:b/>
          <w:bCs/>
          <w:sz w:val="26"/>
          <w:szCs w:val="26"/>
        </w:rPr>
        <w:t xml:space="preserve">hliadka miesta </w:t>
      </w:r>
      <w:r w:rsidR="00990FF5">
        <w:rPr>
          <w:b/>
          <w:bCs/>
          <w:sz w:val="26"/>
          <w:szCs w:val="26"/>
        </w:rPr>
        <w:t>dodania</w:t>
      </w:r>
      <w:r>
        <w:rPr>
          <w:b/>
          <w:bCs/>
          <w:sz w:val="26"/>
          <w:szCs w:val="26"/>
        </w:rPr>
        <w:t xml:space="preserve"> predmetu zákazky</w:t>
      </w:r>
    </w:p>
    <w:p w:rsidR="006B208F" w:rsidRPr="00EC59F4" w:rsidRDefault="006B208F" w:rsidP="00583372">
      <w:pPr>
        <w:spacing w:before="120"/>
        <w:ind w:left="709" w:hanging="567"/>
        <w:jc w:val="both"/>
      </w:pPr>
      <w:r>
        <w:t>11.1</w:t>
      </w:r>
      <w:r>
        <w:tab/>
      </w:r>
      <w:r w:rsidRPr="00EC59F4">
        <w:t xml:space="preserve">Obhliadka miesta dodania predmetu zákazky </w:t>
      </w:r>
      <w:r w:rsidR="00A62938">
        <w:t xml:space="preserve">nie je nutná, ale </w:t>
      </w:r>
      <w:r w:rsidRPr="00EC59F4">
        <w:t>je možná vo vopred dohodnutom termíne</w:t>
      </w:r>
      <w:r w:rsidR="00EC59F4">
        <w:t xml:space="preserve">, </w:t>
      </w:r>
      <w:r w:rsidR="00EC59F4" w:rsidRPr="00EC59F4">
        <w:t>najneskôr do termínu podľa bodu 10.2</w:t>
      </w:r>
      <w:r w:rsidRPr="00EC59F4">
        <w:t>.</w:t>
      </w:r>
    </w:p>
    <w:p w:rsidR="005F6445" w:rsidRPr="005F6445" w:rsidRDefault="00804AF6" w:rsidP="005F6445">
      <w:pPr>
        <w:spacing w:before="60"/>
        <w:ind w:left="709"/>
      </w:pPr>
      <w:r w:rsidRPr="00DC335A">
        <w:t xml:space="preserve">Kontaktná osoba: </w:t>
      </w:r>
      <w:r w:rsidR="00990FF5" w:rsidRPr="00492EFF">
        <w:t>MUDr. Boris Bodnár</w:t>
      </w:r>
      <w:r w:rsidR="005C51FD" w:rsidRPr="00492EFF">
        <w:t>, MBA</w:t>
      </w:r>
      <w:r w:rsidR="005F6445" w:rsidRPr="00492EFF">
        <w:t xml:space="preserve"> telefón: </w:t>
      </w:r>
      <w:r w:rsidR="005F6445" w:rsidRPr="00492EFF">
        <w:rPr>
          <w:bCs/>
        </w:rPr>
        <w:t>0911</w:t>
      </w:r>
      <w:r w:rsidR="005F6445">
        <w:rPr>
          <w:bCs/>
        </w:rPr>
        <w:t xml:space="preserve"> / 876 242</w:t>
      </w:r>
    </w:p>
    <w:p w:rsidR="006B208F" w:rsidRPr="00945BBF" w:rsidRDefault="006B208F" w:rsidP="00945BBF">
      <w:pPr>
        <w:spacing w:before="120"/>
        <w:jc w:val="center"/>
      </w:pPr>
    </w:p>
    <w:p w:rsidR="006B208F" w:rsidRPr="00945BBF" w:rsidRDefault="006B208F" w:rsidP="00945BBF">
      <w:pPr>
        <w:jc w:val="center"/>
      </w:pPr>
    </w:p>
    <w:p w:rsidR="006B208F" w:rsidRDefault="006B208F">
      <w:pPr>
        <w:jc w:val="center"/>
        <w:rPr>
          <w:sz w:val="26"/>
          <w:szCs w:val="26"/>
        </w:rPr>
      </w:pPr>
      <w:r>
        <w:rPr>
          <w:sz w:val="26"/>
          <w:szCs w:val="26"/>
        </w:rPr>
        <w:t>Časť III.</w:t>
      </w:r>
    </w:p>
    <w:p w:rsidR="006B208F" w:rsidRPr="009414FB" w:rsidRDefault="006B208F" w:rsidP="00945BBF">
      <w:pPr>
        <w:pStyle w:val="Nadpis5"/>
        <w:spacing w:after="240"/>
        <w:rPr>
          <w:rFonts w:ascii="Times New Roman" w:hAnsi="Times New Roman" w:cs="Times New Roman"/>
          <w:sz w:val="30"/>
          <w:szCs w:val="30"/>
        </w:rPr>
      </w:pPr>
      <w:r w:rsidRPr="009414FB">
        <w:rPr>
          <w:rFonts w:ascii="Times New Roman" w:hAnsi="Times New Roman" w:cs="Times New Roman"/>
          <w:sz w:val="30"/>
          <w:szCs w:val="30"/>
        </w:rPr>
        <w:t>Príprava dokladov ponuky</w:t>
      </w:r>
    </w:p>
    <w:p w:rsidR="006B208F" w:rsidRPr="009414FB" w:rsidRDefault="006B208F" w:rsidP="006737FA">
      <w:pPr>
        <w:pStyle w:val="Nadpis7"/>
        <w:spacing w:before="120" w:line="240" w:lineRule="auto"/>
        <w:ind w:left="567" w:hanging="567"/>
        <w:rPr>
          <w:rFonts w:ascii="Times New Roman" w:hAnsi="Times New Roman" w:cs="Times New Roman"/>
          <w:sz w:val="26"/>
          <w:szCs w:val="26"/>
          <w:u w:val="none"/>
        </w:rPr>
      </w:pPr>
      <w:r w:rsidRPr="009414FB">
        <w:rPr>
          <w:rFonts w:ascii="Times New Roman" w:hAnsi="Times New Roman" w:cs="Times New Roman"/>
          <w:sz w:val="26"/>
          <w:szCs w:val="26"/>
          <w:u w:val="none"/>
        </w:rPr>
        <w:t>12</w:t>
      </w:r>
      <w:r w:rsidRPr="009414FB">
        <w:rPr>
          <w:rFonts w:ascii="Times New Roman" w:hAnsi="Times New Roman" w:cs="Times New Roman"/>
          <w:sz w:val="26"/>
          <w:szCs w:val="26"/>
          <w:u w:val="none"/>
        </w:rPr>
        <w:tab/>
        <w:t>Vyhotovenie ponuky</w:t>
      </w:r>
    </w:p>
    <w:p w:rsidR="006B208F" w:rsidRDefault="006B208F" w:rsidP="002D3A22">
      <w:pPr>
        <w:pStyle w:val="ListParagraph"/>
        <w:numPr>
          <w:ilvl w:val="1"/>
          <w:numId w:val="9"/>
        </w:numPr>
        <w:tabs>
          <w:tab w:val="clear" w:pos="700"/>
        </w:tabs>
        <w:spacing w:before="120" w:after="0"/>
        <w:ind w:left="709" w:hanging="567"/>
        <w:jc w:val="both"/>
        <w:rPr>
          <w:rFonts w:ascii="Times New Roman" w:hAnsi="Times New Roman" w:cs="Times New Roman"/>
          <w:color w:val="008080"/>
          <w:lang w:val="sk-SK"/>
        </w:rPr>
      </w:pPr>
      <w:r>
        <w:rPr>
          <w:rFonts w:ascii="Times New Roman" w:hAnsi="Times New Roman" w:cs="Times New Roman"/>
          <w:lang w:val="sk-SK"/>
        </w:rPr>
        <w:t xml:space="preserve">Ponuka  musí byť spracovaná </w:t>
      </w:r>
      <w:r>
        <w:rPr>
          <w:rFonts w:ascii="Times New Roman" w:hAnsi="Times New Roman" w:cs="Times New Roman"/>
          <w:b/>
          <w:bCs/>
          <w:lang w:val="sk-SK"/>
        </w:rPr>
        <w:t>vo fyzickej  písomnej forme</w:t>
      </w:r>
      <w:r>
        <w:rPr>
          <w:rFonts w:ascii="Times New Roman" w:hAnsi="Times New Roman" w:cs="Times New Roman"/>
          <w:lang w:val="sk-SK"/>
        </w:rPr>
        <w:t>, ktorá zabezpečí trvalé zachytenie jej obsahu. Ponuka musí byť vyhotovená nezmazateľným atramentom rukopisom, písacím strojom alebo tlačiarenským  výstupným zariadením výpočtovej techniky, ktorej obsah je pre fyzickú osobu čitateľný.</w:t>
      </w:r>
    </w:p>
    <w:p w:rsidR="006B208F" w:rsidRDefault="006B208F" w:rsidP="002D3A22">
      <w:pPr>
        <w:pStyle w:val="ListParagraph"/>
        <w:numPr>
          <w:ilvl w:val="1"/>
          <w:numId w:val="9"/>
        </w:numPr>
        <w:tabs>
          <w:tab w:val="clear" w:pos="700"/>
        </w:tabs>
        <w:spacing w:before="120" w:after="0"/>
        <w:ind w:left="709" w:hanging="567"/>
        <w:jc w:val="both"/>
        <w:rPr>
          <w:rFonts w:ascii="Times New Roman" w:hAnsi="Times New Roman" w:cs="Times New Roman"/>
          <w:color w:val="008080"/>
          <w:lang w:val="sk-SK"/>
        </w:rPr>
      </w:pPr>
      <w:r>
        <w:rPr>
          <w:rFonts w:ascii="Times New Roman" w:hAnsi="Times New Roman" w:cs="Times New Roman"/>
          <w:lang w:val="sk-SK"/>
        </w:rPr>
        <w:t>Potvrdenia, doklady a iné dokumenty tvoriace doklady v ponuke, požadované v Oznámení o vyhlásení verejného obstarávania a v týchto súťažných podkladoch, musia byť v ponuke predložené ako prvopisy/originály alebo ich úradne osvedčené kópie, pokiaľ nie je určené inak.</w:t>
      </w:r>
    </w:p>
    <w:p w:rsidR="006B208F" w:rsidRPr="00945BBF" w:rsidRDefault="006B208F" w:rsidP="002D3A22">
      <w:pPr>
        <w:pStyle w:val="ListParagraph"/>
        <w:numPr>
          <w:ilvl w:val="1"/>
          <w:numId w:val="9"/>
        </w:numPr>
        <w:tabs>
          <w:tab w:val="clear" w:pos="700"/>
        </w:tabs>
        <w:spacing w:before="120" w:after="0"/>
        <w:ind w:left="709" w:hanging="567"/>
        <w:jc w:val="both"/>
        <w:rPr>
          <w:rFonts w:ascii="Times New Roman" w:hAnsi="Times New Roman" w:cs="Times New Roman"/>
          <w:color w:val="008080"/>
          <w:lang w:val="sk-SK"/>
        </w:rPr>
      </w:pPr>
      <w:r>
        <w:rPr>
          <w:rFonts w:ascii="Times New Roman" w:hAnsi="Times New Roman" w:cs="Times New Roman"/>
          <w:lang w:val="sk-SK"/>
        </w:rPr>
        <w:t xml:space="preserve">Doklady a dokumenty (ich všetky časti) uvedené v bode 12.2 musia byť v ponuke </w:t>
      </w:r>
      <w:r>
        <w:rPr>
          <w:rFonts w:ascii="Times New Roman" w:hAnsi="Times New Roman" w:cs="Times New Roman"/>
          <w:b/>
          <w:bCs/>
          <w:lang w:val="sk-SK"/>
        </w:rPr>
        <w:t>očíslované a pevne zviazané,</w:t>
      </w:r>
      <w:r>
        <w:rPr>
          <w:rFonts w:ascii="Times New Roman" w:hAnsi="Times New Roman" w:cs="Times New Roman"/>
          <w:lang w:val="sk-SK"/>
        </w:rPr>
        <w:t xml:space="preserve"> pričom táto väzba musí byť technicky/vizuálne opatrená proti jej otvoreniu (napr. hrebeňová väzba).</w:t>
      </w:r>
    </w:p>
    <w:p w:rsidR="006B208F" w:rsidRPr="0083593B" w:rsidRDefault="006B208F" w:rsidP="002D3A22">
      <w:pPr>
        <w:numPr>
          <w:ilvl w:val="1"/>
          <w:numId w:val="9"/>
        </w:numPr>
        <w:tabs>
          <w:tab w:val="clear" w:pos="700"/>
          <w:tab w:val="num" w:pos="567"/>
          <w:tab w:val="left" w:pos="2160"/>
          <w:tab w:val="left" w:pos="2880"/>
          <w:tab w:val="left" w:pos="4500"/>
        </w:tabs>
        <w:suppressAutoHyphens/>
        <w:autoSpaceDE/>
        <w:autoSpaceDN/>
        <w:spacing w:before="120"/>
        <w:ind w:left="709" w:hanging="567"/>
        <w:jc w:val="both"/>
      </w:pPr>
      <w:r>
        <w:tab/>
      </w:r>
      <w:r w:rsidRPr="002104C3">
        <w:t>Uchádzač predloží ponuku v </w:t>
      </w:r>
      <w:r w:rsidR="0083593B">
        <w:t>jednom</w:t>
      </w:r>
      <w:r w:rsidRPr="002104C3">
        <w:t xml:space="preserve"> vyhotoven</w:t>
      </w:r>
      <w:r w:rsidR="0083593B">
        <w:t>í</w:t>
      </w:r>
      <w:r w:rsidRPr="002104C3">
        <w:t xml:space="preserve"> označen</w:t>
      </w:r>
      <w:r w:rsidR="0083593B">
        <w:t>om</w:t>
      </w:r>
      <w:r w:rsidRPr="002104C3">
        <w:t xml:space="preserve"> ako </w:t>
      </w:r>
      <w:r w:rsidRPr="002104C3">
        <w:rPr>
          <w:b/>
          <w:bCs/>
        </w:rPr>
        <w:t>“originál”(písomná forma)</w:t>
      </w:r>
      <w:r w:rsidRPr="002104C3">
        <w:t xml:space="preserve"> a </w:t>
      </w:r>
      <w:r w:rsidRPr="002104C3">
        <w:rPr>
          <w:b/>
          <w:bCs/>
        </w:rPr>
        <w:t>“kópia na CD/DVD” (elektronická forma)</w:t>
      </w:r>
      <w:r w:rsidRPr="002104C3">
        <w:t xml:space="preserve">. </w:t>
      </w:r>
      <w:r w:rsidRPr="0083593B">
        <w:t>V prípade rozdielov medzi originálnym vyhotovením ponuky a kópiou ponuky na CD/DVD nosiči je záväzný obsah v originálnom vyhotovení ponuky.</w:t>
      </w:r>
    </w:p>
    <w:p w:rsidR="006B208F" w:rsidRPr="0090473D" w:rsidRDefault="006B208F" w:rsidP="00583372">
      <w:pPr>
        <w:pStyle w:val="ListParagraph"/>
        <w:spacing w:before="120" w:after="0"/>
        <w:ind w:left="709" w:hanging="567"/>
        <w:jc w:val="both"/>
        <w:rPr>
          <w:rFonts w:ascii="Times New Roman" w:hAnsi="Times New Roman" w:cs="Times New Roman"/>
          <w:lang w:val="sk-SK"/>
        </w:rPr>
      </w:pPr>
      <w:r>
        <w:rPr>
          <w:rFonts w:ascii="Times New Roman" w:hAnsi="Times New Roman" w:cs="Times New Roman"/>
          <w:lang w:val="sk-SK"/>
        </w:rPr>
        <w:t>12.5</w:t>
      </w:r>
      <w:r>
        <w:rPr>
          <w:rFonts w:ascii="Times New Roman" w:hAnsi="Times New Roman" w:cs="Times New Roman"/>
          <w:lang w:val="sk-SK"/>
        </w:rPr>
        <w:tab/>
      </w:r>
      <w:r w:rsidRPr="002104C3">
        <w:rPr>
          <w:rFonts w:ascii="Times New Roman" w:hAnsi="Times New Roman" w:cs="Times New Roman"/>
          <w:lang w:val="sk-SK"/>
        </w:rPr>
        <w:t>Ponuka sa predkladá tak, aby obsahovala osobitne oddelenú a uzavretú časť týkajúcu sa návrhu na plnenie kritéria na vyhodnotenie ponúk, označenú slovom</w:t>
      </w:r>
      <w:r w:rsidRPr="002104C3">
        <w:rPr>
          <w:rFonts w:ascii="Times New Roman" w:hAnsi="Times New Roman" w:cs="Times New Roman"/>
          <w:b/>
          <w:bCs/>
          <w:lang w:val="sk-SK"/>
        </w:rPr>
        <w:t xml:space="preserve"> "Kritériá" </w:t>
      </w:r>
      <w:r w:rsidRPr="002104C3">
        <w:rPr>
          <w:rFonts w:ascii="Times New Roman" w:hAnsi="Times New Roman" w:cs="Times New Roman"/>
          <w:lang w:val="sk-SK"/>
        </w:rPr>
        <w:t>a osobitne oddelenú a uzavretú ostatnú časť ponuky, označenú slovom</w:t>
      </w:r>
      <w:r w:rsidRPr="002104C3">
        <w:rPr>
          <w:rFonts w:ascii="Times New Roman" w:hAnsi="Times New Roman" w:cs="Times New Roman"/>
          <w:b/>
          <w:bCs/>
          <w:lang w:val="sk-SK"/>
        </w:rPr>
        <w:t xml:space="preserve"> "Ostatné"</w:t>
      </w:r>
      <w:r w:rsidRPr="002104C3">
        <w:rPr>
          <w:rFonts w:ascii="Times New Roman" w:hAnsi="Times New Roman" w:cs="Times New Roman"/>
          <w:lang w:val="sk-SK"/>
        </w:rPr>
        <w:t>. Okrem toho bude p</w:t>
      </w:r>
      <w:r w:rsidR="0090473D">
        <w:rPr>
          <w:rFonts w:ascii="Times New Roman" w:hAnsi="Times New Roman" w:cs="Times New Roman"/>
          <w:lang w:val="sk-SK"/>
        </w:rPr>
        <w:t>onuka označená aj heslom súťaže.</w:t>
      </w:r>
    </w:p>
    <w:p w:rsidR="006737FA" w:rsidRPr="006737FA" w:rsidRDefault="006B208F" w:rsidP="00990FF5">
      <w:pPr>
        <w:pStyle w:val="ListParagraph"/>
        <w:numPr>
          <w:ilvl w:val="1"/>
          <w:numId w:val="10"/>
        </w:numPr>
        <w:tabs>
          <w:tab w:val="clear" w:pos="700"/>
        </w:tabs>
        <w:spacing w:before="120" w:after="0"/>
        <w:ind w:left="709" w:hanging="567"/>
        <w:jc w:val="both"/>
        <w:rPr>
          <w:rFonts w:ascii="Times New Roman" w:hAnsi="Times New Roman" w:cs="Times New Roman"/>
          <w:b/>
          <w:bCs/>
          <w:lang w:val="sk-SK"/>
        </w:rPr>
      </w:pPr>
      <w:r w:rsidRPr="0006785F">
        <w:rPr>
          <w:rFonts w:ascii="Times New Roman" w:hAnsi="Times New Roman" w:cs="Times New Roman"/>
          <w:lang w:val="sk-SK"/>
        </w:rPr>
        <w:t>Kópiu ponuky</w:t>
      </w:r>
      <w:r>
        <w:rPr>
          <w:rFonts w:ascii="Times New Roman" w:hAnsi="Times New Roman" w:cs="Times New Roman"/>
          <w:lang w:val="sk-SK"/>
        </w:rPr>
        <w:t xml:space="preserve"> v elektronickej forme na CD/DVD obsahujúcu  Návrh na plnenie kritéria predloží uchádzač spolu s písomnou formou Návrhu na plnenie kritéria - </w:t>
      </w:r>
      <w:r w:rsidRPr="004A6AD4">
        <w:rPr>
          <w:rFonts w:ascii="Times New Roman" w:hAnsi="Times New Roman" w:cs="Times New Roman"/>
        </w:rPr>
        <w:t xml:space="preserve">Príloha č. 1 </w:t>
      </w:r>
      <w:r>
        <w:rPr>
          <w:rFonts w:ascii="Times New Roman" w:hAnsi="Times New Roman" w:cs="Times New Roman"/>
        </w:rPr>
        <w:t>Krycí list ponuky</w:t>
      </w:r>
      <w:r w:rsidR="00990FF5">
        <w:rPr>
          <w:rFonts w:ascii="Times New Roman" w:hAnsi="Times New Roman" w:cs="Times New Roman"/>
        </w:rPr>
        <w:t xml:space="preserve"> </w:t>
      </w:r>
      <w:r>
        <w:rPr>
          <w:rFonts w:ascii="Times New Roman" w:hAnsi="Times New Roman" w:cs="Times New Roman"/>
        </w:rPr>
        <w:t xml:space="preserve">uchádzača, </w:t>
      </w:r>
      <w:r w:rsidRPr="004A6AD4">
        <w:rPr>
          <w:rFonts w:ascii="Times New Roman" w:hAnsi="Times New Roman" w:cs="Times New Roman"/>
        </w:rPr>
        <w:t>vyplnený v predpísaných</w:t>
      </w:r>
      <w:r w:rsidR="00000032">
        <w:rPr>
          <w:rFonts w:ascii="Times New Roman" w:hAnsi="Times New Roman" w:cs="Times New Roman"/>
        </w:rPr>
        <w:t xml:space="preserve"> </w:t>
      </w:r>
      <w:r w:rsidRPr="004A6AD4">
        <w:rPr>
          <w:rFonts w:ascii="Times New Roman" w:hAnsi="Times New Roman" w:cs="Times New Roman"/>
        </w:rPr>
        <w:t>kolónkach, podpísaný</w:t>
      </w:r>
      <w:r w:rsidR="00990FF5">
        <w:rPr>
          <w:rFonts w:ascii="Times New Roman" w:hAnsi="Times New Roman" w:cs="Times New Roman"/>
        </w:rPr>
        <w:t xml:space="preserve"> </w:t>
      </w:r>
      <w:r w:rsidRPr="004A6AD4">
        <w:rPr>
          <w:rFonts w:ascii="Times New Roman" w:hAnsi="Times New Roman" w:cs="Times New Roman"/>
        </w:rPr>
        <w:t>uchádzačom</w:t>
      </w:r>
      <w:r w:rsidR="00990FF5">
        <w:rPr>
          <w:rFonts w:ascii="Times New Roman" w:hAnsi="Times New Roman" w:cs="Times New Roman"/>
        </w:rPr>
        <w:t xml:space="preserve"> </w:t>
      </w:r>
      <w:r w:rsidRPr="004A6AD4">
        <w:rPr>
          <w:rFonts w:ascii="Times New Roman" w:hAnsi="Times New Roman" w:cs="Times New Roman"/>
        </w:rPr>
        <w:t>alebo</w:t>
      </w:r>
      <w:r w:rsidR="00990FF5">
        <w:rPr>
          <w:rFonts w:ascii="Times New Roman" w:hAnsi="Times New Roman" w:cs="Times New Roman"/>
        </w:rPr>
        <w:t xml:space="preserve"> </w:t>
      </w:r>
      <w:r w:rsidRPr="004A6AD4">
        <w:rPr>
          <w:rFonts w:ascii="Times New Roman" w:hAnsi="Times New Roman" w:cs="Times New Roman"/>
        </w:rPr>
        <w:t>osobo</w:t>
      </w:r>
      <w:r w:rsidR="000F2881">
        <w:rPr>
          <w:rFonts w:ascii="Times New Roman" w:hAnsi="Times New Roman" w:cs="Times New Roman"/>
        </w:rPr>
        <w:t>u</w:t>
      </w:r>
      <w:r w:rsidR="00990FF5">
        <w:rPr>
          <w:rFonts w:ascii="Times New Roman" w:hAnsi="Times New Roman" w:cs="Times New Roman"/>
        </w:rPr>
        <w:t xml:space="preserve"> </w:t>
      </w:r>
      <w:r w:rsidR="000F2881">
        <w:rPr>
          <w:rFonts w:ascii="Times New Roman" w:hAnsi="Times New Roman" w:cs="Times New Roman"/>
        </w:rPr>
        <w:t>oprávnenou</w:t>
      </w:r>
      <w:r w:rsidR="00990FF5">
        <w:rPr>
          <w:rFonts w:ascii="Times New Roman" w:hAnsi="Times New Roman" w:cs="Times New Roman"/>
        </w:rPr>
        <w:t xml:space="preserve"> </w:t>
      </w:r>
      <w:r w:rsidR="000F2881">
        <w:rPr>
          <w:rFonts w:ascii="Times New Roman" w:hAnsi="Times New Roman" w:cs="Times New Roman"/>
        </w:rPr>
        <w:t>konať</w:t>
      </w:r>
      <w:r w:rsidR="00000032">
        <w:rPr>
          <w:rFonts w:ascii="Times New Roman" w:hAnsi="Times New Roman" w:cs="Times New Roman"/>
        </w:rPr>
        <w:t xml:space="preserve"> </w:t>
      </w:r>
      <w:r w:rsidR="000F2881">
        <w:rPr>
          <w:rFonts w:ascii="Times New Roman" w:hAnsi="Times New Roman" w:cs="Times New Roman"/>
        </w:rPr>
        <w:t>za</w:t>
      </w:r>
      <w:r w:rsidR="00990FF5">
        <w:rPr>
          <w:rFonts w:ascii="Times New Roman" w:hAnsi="Times New Roman" w:cs="Times New Roman"/>
        </w:rPr>
        <w:t xml:space="preserve"> </w:t>
      </w:r>
      <w:r w:rsidR="000F2881">
        <w:rPr>
          <w:rFonts w:ascii="Times New Roman" w:hAnsi="Times New Roman" w:cs="Times New Roman"/>
        </w:rPr>
        <w:t xml:space="preserve">uchádzača a Prílohu č. 1 k </w:t>
      </w:r>
      <w:r w:rsidR="00492EFF">
        <w:rPr>
          <w:rFonts w:ascii="Times New Roman" w:hAnsi="Times New Roman" w:cs="Times New Roman"/>
        </w:rPr>
        <w:t>R</w:t>
      </w:r>
      <w:r w:rsidR="000F2881">
        <w:rPr>
          <w:rFonts w:ascii="Times New Roman" w:hAnsi="Times New Roman" w:cs="Times New Roman"/>
        </w:rPr>
        <w:t>D</w:t>
      </w:r>
      <w:r w:rsidR="00990FF5">
        <w:rPr>
          <w:rFonts w:ascii="Times New Roman" w:hAnsi="Times New Roman" w:cs="Times New Roman"/>
        </w:rPr>
        <w:t xml:space="preserve"> </w:t>
      </w:r>
      <w:r>
        <w:rPr>
          <w:rFonts w:ascii="Times New Roman" w:hAnsi="Times New Roman" w:cs="Times New Roman"/>
          <w:b/>
          <w:bCs/>
          <w:lang w:val="sk-SK"/>
        </w:rPr>
        <w:t>v jednom obale</w:t>
      </w:r>
      <w:r>
        <w:rPr>
          <w:rFonts w:ascii="Times New Roman" w:hAnsi="Times New Roman" w:cs="Times New Roman"/>
          <w:lang w:val="sk-SK"/>
        </w:rPr>
        <w:t xml:space="preserve"> (osobitne oddelenej a uzavretej časti) označenom slovom</w:t>
      </w:r>
      <w:r>
        <w:rPr>
          <w:rFonts w:ascii="Times New Roman" w:hAnsi="Times New Roman" w:cs="Times New Roman"/>
          <w:b/>
          <w:bCs/>
          <w:lang w:val="sk-SK"/>
        </w:rPr>
        <w:t xml:space="preserve"> "Kritériá".</w:t>
      </w:r>
    </w:p>
    <w:p w:rsidR="006B208F" w:rsidRPr="006737FA" w:rsidRDefault="006737FA" w:rsidP="002D3A22">
      <w:pPr>
        <w:pStyle w:val="ListParagraph"/>
        <w:numPr>
          <w:ilvl w:val="1"/>
          <w:numId w:val="10"/>
        </w:numPr>
        <w:tabs>
          <w:tab w:val="clear" w:pos="700"/>
        </w:tabs>
        <w:spacing w:before="120" w:after="0"/>
        <w:ind w:left="709" w:hanging="567"/>
        <w:jc w:val="both"/>
        <w:rPr>
          <w:rFonts w:ascii="Times New Roman" w:hAnsi="Times New Roman" w:cs="Times New Roman"/>
          <w:b/>
          <w:bCs/>
          <w:lang w:val="sk-SK"/>
        </w:rPr>
      </w:pPr>
      <w:r>
        <w:rPr>
          <w:rFonts w:ascii="Times New Roman" w:hAnsi="Times New Roman" w:cs="Times New Roman"/>
          <w:lang w:val="sk-SK"/>
        </w:rPr>
        <w:t xml:space="preserve">Kópiu ponuky v elektronickej </w:t>
      </w:r>
      <w:r w:rsidR="006B208F" w:rsidRPr="006737FA">
        <w:rPr>
          <w:rFonts w:ascii="Times New Roman" w:hAnsi="Times New Roman" w:cs="Times New Roman"/>
          <w:lang w:val="sk-SK"/>
        </w:rPr>
        <w:t xml:space="preserve">forme na CD/DVD obsahujúcu  Ostatnú časť ponuky predloží uchádzač spolu s písomnou formou Ostatnej časti ponuky </w:t>
      </w:r>
      <w:r w:rsidR="006B208F" w:rsidRPr="006737FA">
        <w:rPr>
          <w:rFonts w:ascii="Times New Roman" w:hAnsi="Times New Roman" w:cs="Times New Roman"/>
          <w:b/>
          <w:bCs/>
          <w:lang w:val="sk-SK"/>
        </w:rPr>
        <w:t>v jednom obale</w:t>
      </w:r>
      <w:r w:rsidR="006B208F" w:rsidRPr="006737FA">
        <w:rPr>
          <w:rFonts w:ascii="Times New Roman" w:hAnsi="Times New Roman" w:cs="Times New Roman"/>
          <w:lang w:val="sk-SK"/>
        </w:rPr>
        <w:t xml:space="preserve"> (osobitne oddelenej a uzavretej časti) označenom slovom</w:t>
      </w:r>
      <w:r w:rsidR="006B208F" w:rsidRPr="006737FA">
        <w:rPr>
          <w:rFonts w:ascii="Times New Roman" w:hAnsi="Times New Roman" w:cs="Times New Roman"/>
          <w:b/>
          <w:bCs/>
          <w:lang w:val="sk-SK"/>
        </w:rPr>
        <w:t xml:space="preserve"> "Ostatné".</w:t>
      </w:r>
    </w:p>
    <w:p w:rsidR="006B208F" w:rsidRPr="00492EFF" w:rsidRDefault="006B208F" w:rsidP="002D3A22">
      <w:pPr>
        <w:pStyle w:val="ListParagraph"/>
        <w:numPr>
          <w:ilvl w:val="1"/>
          <w:numId w:val="10"/>
        </w:numPr>
        <w:tabs>
          <w:tab w:val="clear" w:pos="700"/>
        </w:tabs>
        <w:spacing w:before="120" w:after="0"/>
        <w:ind w:left="709" w:hanging="567"/>
        <w:jc w:val="both"/>
        <w:rPr>
          <w:rFonts w:ascii="Times New Roman" w:hAnsi="Times New Roman" w:cs="Times New Roman"/>
          <w:b/>
          <w:bCs/>
          <w:lang w:val="sk-SK"/>
        </w:rPr>
      </w:pPr>
      <w:r w:rsidRPr="00F35975">
        <w:rPr>
          <w:rFonts w:ascii="Times New Roman" w:hAnsi="Times New Roman" w:cs="Times New Roman"/>
          <w:lang w:val="sk-SK"/>
        </w:rPr>
        <w:t>Návrh zmluvy predloží uchádzač v Ostatnej časti ponuky</w:t>
      </w:r>
      <w:r w:rsidRPr="00492EFF">
        <w:rPr>
          <w:rFonts w:ascii="Times New Roman" w:hAnsi="Times New Roman" w:cs="Times New Roman"/>
          <w:lang w:val="sk-SK"/>
        </w:rPr>
        <w:t xml:space="preserve">. V článku </w:t>
      </w:r>
      <w:r w:rsidR="00342D0D" w:rsidRPr="00492EFF">
        <w:rPr>
          <w:rFonts w:ascii="Times New Roman" w:hAnsi="Times New Roman" w:cs="Times New Roman"/>
          <w:lang w:val="sk-SK"/>
        </w:rPr>
        <w:t>I</w:t>
      </w:r>
      <w:r w:rsidRPr="00492EFF">
        <w:rPr>
          <w:rFonts w:ascii="Times New Roman" w:hAnsi="Times New Roman" w:cs="Times New Roman"/>
          <w:lang w:val="sk-SK"/>
        </w:rPr>
        <w:t>V.</w:t>
      </w:r>
      <w:r w:rsidR="009E2E97" w:rsidRPr="00492EFF">
        <w:rPr>
          <w:rFonts w:ascii="Times New Roman" w:hAnsi="Times New Roman" w:cs="Times New Roman"/>
          <w:lang w:val="sk-SK"/>
        </w:rPr>
        <w:t xml:space="preserve"> </w:t>
      </w:r>
      <w:r w:rsidR="00342D0D" w:rsidRPr="00492EFF">
        <w:rPr>
          <w:rFonts w:ascii="Times New Roman" w:hAnsi="Times New Roman" w:cs="Times New Roman"/>
          <w:lang w:val="sk-SK"/>
        </w:rPr>
        <w:t>C</w:t>
      </w:r>
      <w:r w:rsidRPr="00492EFF">
        <w:rPr>
          <w:rFonts w:ascii="Times New Roman" w:hAnsi="Times New Roman" w:cs="Times New Roman"/>
          <w:lang w:val="sk-SK"/>
        </w:rPr>
        <w:t>ena</w:t>
      </w:r>
      <w:r w:rsidR="00342D0D" w:rsidRPr="00492EFF">
        <w:rPr>
          <w:rFonts w:ascii="Times New Roman" w:hAnsi="Times New Roman" w:cs="Times New Roman"/>
          <w:lang w:val="sk-SK"/>
        </w:rPr>
        <w:t xml:space="preserve"> </w:t>
      </w:r>
      <w:r w:rsidRPr="00492EFF">
        <w:rPr>
          <w:rFonts w:ascii="Times New Roman" w:hAnsi="Times New Roman" w:cs="Times New Roman"/>
          <w:lang w:val="sk-SK"/>
        </w:rPr>
        <w:t xml:space="preserve">v časti </w:t>
      </w:r>
      <w:r w:rsidRPr="00492EFF">
        <w:rPr>
          <w:rFonts w:ascii="Times New Roman" w:hAnsi="Times New Roman" w:cs="Times New Roman"/>
          <w:i/>
          <w:iCs/>
          <w:lang w:val="sk-SK"/>
        </w:rPr>
        <w:t>B.3 “Obchodné podmienky dodania predmetu zákazky</w:t>
      </w:r>
      <w:r w:rsidRPr="00492EFF">
        <w:rPr>
          <w:rFonts w:ascii="Times New Roman" w:hAnsi="Times New Roman" w:cs="Times New Roman"/>
          <w:lang w:val="sk-SK"/>
        </w:rPr>
        <w:t>” (</w:t>
      </w:r>
      <w:r w:rsidR="00000032" w:rsidRPr="00492EFF">
        <w:rPr>
          <w:rFonts w:ascii="Times New Roman" w:hAnsi="Times New Roman" w:cs="Times New Roman"/>
          <w:lang w:val="sk-SK"/>
        </w:rPr>
        <w:t>návrh Rámcovej dohody</w:t>
      </w:r>
      <w:r w:rsidRPr="00492EFF">
        <w:rPr>
          <w:rFonts w:ascii="Times New Roman" w:hAnsi="Times New Roman" w:cs="Times New Roman"/>
          <w:lang w:val="sk-SK"/>
        </w:rPr>
        <w:t xml:space="preserve">) týchto Súťažných podkladov </w:t>
      </w:r>
      <w:r w:rsidRPr="00492EFF">
        <w:rPr>
          <w:rFonts w:ascii="Times New Roman" w:hAnsi="Times New Roman" w:cs="Times New Roman"/>
          <w:b/>
          <w:bCs/>
          <w:u w:val="single"/>
          <w:lang w:val="sk-SK"/>
        </w:rPr>
        <w:t>cenu uchádzač neuvádza</w:t>
      </w:r>
      <w:r w:rsidRPr="00492EFF">
        <w:rPr>
          <w:rFonts w:ascii="Times New Roman" w:hAnsi="Times New Roman" w:cs="Times New Roman"/>
          <w:b/>
          <w:bCs/>
          <w:lang w:val="sk-SK"/>
        </w:rPr>
        <w:t>!</w:t>
      </w:r>
      <w:r w:rsidR="005C51FD" w:rsidRPr="00492EFF">
        <w:rPr>
          <w:rFonts w:ascii="Times New Roman" w:hAnsi="Times New Roman" w:cs="Times New Roman"/>
          <w:b/>
          <w:bCs/>
          <w:lang w:val="sk-SK"/>
        </w:rPr>
        <w:t xml:space="preserve">  </w:t>
      </w:r>
    </w:p>
    <w:p w:rsidR="006B208F" w:rsidRDefault="006B208F" w:rsidP="002D3A22">
      <w:pPr>
        <w:pStyle w:val="ListParagraph"/>
        <w:numPr>
          <w:ilvl w:val="1"/>
          <w:numId w:val="10"/>
        </w:numPr>
        <w:tabs>
          <w:tab w:val="clear" w:pos="700"/>
          <w:tab w:val="num" w:pos="567"/>
        </w:tabs>
        <w:spacing w:before="120" w:after="0"/>
        <w:ind w:left="709" w:hanging="567"/>
        <w:jc w:val="both"/>
        <w:rPr>
          <w:rFonts w:ascii="Times New Roman" w:hAnsi="Times New Roman" w:cs="Times New Roman"/>
          <w:lang w:val="sk-SK"/>
        </w:rPr>
      </w:pPr>
      <w:r>
        <w:rPr>
          <w:rFonts w:ascii="Times New Roman" w:hAnsi="Times New Roman" w:cs="Times New Roman"/>
          <w:lang w:val="sk-SK"/>
        </w:rPr>
        <w:tab/>
      </w:r>
      <w:r w:rsidRPr="0006785F">
        <w:rPr>
          <w:rFonts w:ascii="Times New Roman" w:hAnsi="Times New Roman" w:cs="Times New Roman"/>
          <w:lang w:val="sk-SK"/>
        </w:rPr>
        <w:t>Uchádzač berie na vedomie</w:t>
      </w:r>
      <w:r>
        <w:rPr>
          <w:rFonts w:ascii="Times New Roman" w:hAnsi="Times New Roman" w:cs="Times New Roman"/>
          <w:lang w:val="sk-SK"/>
        </w:rPr>
        <w:t xml:space="preserve">, že kópia jednotlivých častí ponúk predložená v elektronickej podobe na CD/DVD nosiči bude verejným obstarávateľom bezodkladne po uzavretí zmluvy s úspešným uchádzačom alebo zrušení postupu zadávania zákazky (ak to prichádza do úvahy) odoslaná na Úrad pre verejné obstarávanie podľa </w:t>
      </w:r>
      <w:r w:rsidRPr="00C15F33">
        <w:rPr>
          <w:rFonts w:ascii="Times New Roman" w:hAnsi="Times New Roman" w:cs="Times New Roman"/>
          <w:lang w:val="sk-SK"/>
        </w:rPr>
        <w:t xml:space="preserve">§ 9 ods. </w:t>
      </w:r>
      <w:r w:rsidR="006C5F7B" w:rsidRPr="00C15F33">
        <w:rPr>
          <w:rFonts w:ascii="Times New Roman" w:hAnsi="Times New Roman" w:cs="Times New Roman"/>
          <w:lang w:val="sk-SK"/>
        </w:rPr>
        <w:t>6</w:t>
      </w:r>
      <w:r w:rsidRPr="00C15F33">
        <w:rPr>
          <w:rFonts w:ascii="Times New Roman" w:hAnsi="Times New Roman" w:cs="Times New Roman"/>
          <w:lang w:val="sk-SK"/>
        </w:rPr>
        <w:t xml:space="preserve"> písm. b)</w:t>
      </w:r>
      <w:r>
        <w:rPr>
          <w:rFonts w:ascii="Times New Roman" w:hAnsi="Times New Roman" w:cs="Times New Roman"/>
          <w:lang w:val="sk-SK"/>
        </w:rPr>
        <w:t xml:space="preserve"> zákona. V prípade, ak kópia ponuky na CD/DVD nosiči bude obsahovať informácie, ktoré uchádzač považuje za dôverné alebo obchodné tajomstvo, je potrebné zo strany uchádzača tieto údaje anonymizovať v súlade s právnymi predpismi. V prípade, že kópia ponuky na CD/DVD nosiči bude obsahovať osobné údaje, uchádzač je povinný postupovať v súlade s § 7 zákona č. 428/2002 Z. z. o ochrane osobných údajov v znení neskorších predpisov (predložiť súhlas dotknutých osôb, anonymizovať osobné údaje, atď.).</w:t>
      </w:r>
    </w:p>
    <w:p w:rsidR="006B208F" w:rsidRDefault="006B208F" w:rsidP="00C55BBD">
      <w:pPr>
        <w:spacing w:before="360"/>
        <w:ind w:left="567" w:hanging="567"/>
        <w:rPr>
          <w:sz w:val="26"/>
          <w:szCs w:val="26"/>
        </w:rPr>
      </w:pPr>
      <w:r>
        <w:rPr>
          <w:b/>
          <w:bCs/>
          <w:sz w:val="26"/>
          <w:szCs w:val="26"/>
        </w:rPr>
        <w:t>13</w:t>
      </w:r>
      <w:r>
        <w:rPr>
          <w:b/>
          <w:bCs/>
          <w:sz w:val="26"/>
          <w:szCs w:val="26"/>
        </w:rPr>
        <w:tab/>
        <w:t>Jazyk ponuky</w:t>
      </w:r>
    </w:p>
    <w:p w:rsidR="006B208F" w:rsidRDefault="006B208F" w:rsidP="00006F6A">
      <w:pPr>
        <w:spacing w:before="120"/>
        <w:ind w:left="709" w:hanging="567"/>
        <w:jc w:val="both"/>
      </w:pPr>
      <w:r>
        <w:t>13.1</w:t>
      </w:r>
      <w:r>
        <w:tab/>
        <w:t>Ponuka a ďalšie doklady a dokumenty vo verejnom obstarávaní sa predkladajú v štátnom jazyku (t.j. v slovenskom jazyku).</w:t>
      </w:r>
    </w:p>
    <w:p w:rsidR="006B208F" w:rsidRPr="00C55BBD" w:rsidRDefault="006B208F" w:rsidP="00006F6A">
      <w:pPr>
        <w:spacing w:before="120"/>
        <w:ind w:left="709" w:hanging="567"/>
        <w:jc w:val="both"/>
      </w:pPr>
      <w:bookmarkStart w:id="5" w:name="jazyky"/>
      <w:bookmarkEnd w:id="5"/>
      <w:r>
        <w:t>13.2</w:t>
      </w:r>
      <w:r>
        <w:tab/>
        <w:t>Doklady preukazujúce splnenie podmienok účasti uchádzačov so sídlom alebo miestom podnikania mimo územia Slovenskej republiky musia byť predložené v pôvodnom jazyku a súčasne musia byť preložené prekladom do štátneho jazyka (t.j. do slovenského jazyka), okrem dokladov predložených v českom jazyku. Ak sa zistí rozdiel v ich obsahu, rozhodujúci je preklad do štátneho (t.j. do slovenského jazyka).</w:t>
      </w:r>
    </w:p>
    <w:p w:rsidR="006B208F" w:rsidRPr="00106C00" w:rsidRDefault="006B208F" w:rsidP="00C55BBD">
      <w:pPr>
        <w:pStyle w:val="Nadpis7"/>
        <w:spacing w:before="360" w:line="240" w:lineRule="auto"/>
        <w:ind w:left="567" w:hanging="567"/>
        <w:rPr>
          <w:rFonts w:ascii="Times New Roman" w:hAnsi="Times New Roman" w:cs="Times New Roman"/>
          <w:sz w:val="26"/>
          <w:szCs w:val="26"/>
          <w:u w:val="none"/>
        </w:rPr>
      </w:pPr>
      <w:r w:rsidRPr="00106C00">
        <w:rPr>
          <w:rFonts w:ascii="Times New Roman" w:hAnsi="Times New Roman" w:cs="Times New Roman"/>
          <w:smallCaps/>
          <w:sz w:val="26"/>
          <w:szCs w:val="26"/>
          <w:u w:val="none"/>
        </w:rPr>
        <w:t>14</w:t>
      </w:r>
      <w:r w:rsidRPr="00106C00">
        <w:rPr>
          <w:rFonts w:ascii="Times New Roman" w:hAnsi="Times New Roman" w:cs="Times New Roman"/>
          <w:smallCaps/>
          <w:sz w:val="26"/>
          <w:szCs w:val="26"/>
          <w:u w:val="none"/>
        </w:rPr>
        <w:tab/>
      </w:r>
      <w:r w:rsidRPr="00106C00">
        <w:rPr>
          <w:rFonts w:ascii="Times New Roman" w:hAnsi="Times New Roman" w:cs="Times New Roman"/>
          <w:sz w:val="26"/>
          <w:szCs w:val="26"/>
          <w:u w:val="none"/>
        </w:rPr>
        <w:t>Mena a ceny uvádzané v ponuke</w:t>
      </w:r>
    </w:p>
    <w:p w:rsidR="006B208F" w:rsidRDefault="006B208F" w:rsidP="00006F6A">
      <w:pPr>
        <w:spacing w:before="120"/>
        <w:ind w:left="709" w:hanging="567"/>
        <w:jc w:val="both"/>
      </w:pPr>
      <w:r>
        <w:t>14.1</w:t>
      </w:r>
      <w:r>
        <w:tab/>
        <w:t>Uchádzačom navrhovaná zmluvná cena za dodanie požadovaného predmetu zákazky, uvedená v ponuke  uchádzača, bude vyjadren</w:t>
      </w:r>
      <w:r w:rsidR="00540416">
        <w:t>á</w:t>
      </w:r>
      <w:r>
        <w:t xml:space="preserve"> </w:t>
      </w:r>
      <w:r w:rsidRPr="00C645FE">
        <w:rPr>
          <w:color w:val="FF0000"/>
        </w:rPr>
        <w:t>v</w:t>
      </w:r>
      <w:r w:rsidR="00C645FE" w:rsidRPr="00C645FE">
        <w:rPr>
          <w:color w:val="FF0000"/>
        </w:rPr>
        <w:t> </w:t>
      </w:r>
      <w:r w:rsidRPr="00C645FE">
        <w:rPr>
          <w:color w:val="FF0000"/>
        </w:rPr>
        <w:t>EUR</w:t>
      </w:r>
      <w:r w:rsidRPr="00814EFC">
        <w:t>.</w:t>
      </w:r>
      <w:r w:rsidR="00000032">
        <w:t xml:space="preserve"> Ceny budú zaokrúhlené na dve desatinné miesta.</w:t>
      </w:r>
    </w:p>
    <w:p w:rsidR="006B208F" w:rsidRDefault="006B208F" w:rsidP="00006F6A">
      <w:pPr>
        <w:spacing w:before="120"/>
        <w:ind w:left="709" w:hanging="567"/>
        <w:jc w:val="both"/>
      </w:pPr>
      <w:r>
        <w:t>14.2</w:t>
      </w:r>
      <w:r>
        <w:tab/>
        <w:t>Cena za dodanie predmetu zákazky musí byť stanovená podľa zákona NR SR č. 18/1996 Z. z. o cenách v znení neskorších predpisov, vyhlášky MF SR č. 87/1996 Z. z., ktorou sa vykonáva zákon Národnej rady Slovenskej republiky č. 18/1996 Z. z. o cenách.</w:t>
      </w:r>
    </w:p>
    <w:p w:rsidR="006B208F" w:rsidRPr="00106C00" w:rsidRDefault="006B208F" w:rsidP="00006F6A">
      <w:pPr>
        <w:pStyle w:val="Zarkazkladnhotextu"/>
        <w:spacing w:before="120"/>
        <w:ind w:left="709" w:hanging="567"/>
        <w:rPr>
          <w:rFonts w:ascii="Times New Roman" w:hAnsi="Times New Roman" w:cs="Times New Roman"/>
          <w:u w:val="single"/>
        </w:rPr>
      </w:pPr>
      <w:r w:rsidRPr="00106C00">
        <w:rPr>
          <w:rFonts w:ascii="Times New Roman" w:hAnsi="Times New Roman" w:cs="Times New Roman"/>
        </w:rPr>
        <w:t>14.3</w:t>
      </w:r>
      <w:r w:rsidRPr="00106C00">
        <w:rPr>
          <w:rFonts w:ascii="Times New Roman" w:hAnsi="Times New Roman" w:cs="Times New Roman"/>
        </w:rPr>
        <w:tab/>
      </w:r>
      <w:r w:rsidR="00000032">
        <w:rPr>
          <w:rFonts w:ascii="Times New Roman" w:hAnsi="Times New Roman" w:cs="Times New Roman"/>
        </w:rPr>
        <w:t xml:space="preserve">Navrhovaná zmluvná cena za dodanie predmetu zákazky, ktorý je uvedený v časti „B.1 OPIS PREDMETU ZÁKAZKY“ týchto súťažných podkladov, bude určená podľa bodu „B.2 SPÓSOB URČENIA CENY“ týchto súťažných podkladov </w:t>
      </w:r>
      <w:r w:rsidR="00492EFF" w:rsidRPr="00492EFF">
        <w:rPr>
          <w:rFonts w:ascii="Times New Roman" w:hAnsi="Times New Roman" w:cs="Times New Roman"/>
          <w:color w:val="FF0000"/>
        </w:rPr>
        <w:t xml:space="preserve">a bude daná cenou bez DPH za celodennú stravu racionálnu a osobitne cenou bez DPH za celodennú diabetickú stravu pre jedného pacienta.  </w:t>
      </w:r>
      <w:r w:rsidR="00492EFF" w:rsidRPr="00492EFF">
        <w:rPr>
          <w:rFonts w:ascii="Times New Roman" w:hAnsi="Times New Roman" w:cs="Times New Roman"/>
          <w:color w:val="FF0000"/>
          <w:u w:val="single"/>
        </w:rPr>
        <w:t xml:space="preserve">Uchádzač musí v cene uviesť pre každú požadovanú položku jednotkovú cenu. </w:t>
      </w:r>
      <w:r w:rsidR="00492EFF" w:rsidRPr="00492EFF">
        <w:rPr>
          <w:rFonts w:ascii="Times New Roman" w:hAnsi="Times New Roman" w:cs="Times New Roman"/>
          <w:color w:val="FF0000"/>
        </w:rPr>
        <w:t>Tieto jednotkové ceny budú prenesené do Prílohy č. 1 k SP – Krycí list ponuky uchádzača.</w:t>
      </w:r>
      <w:r w:rsidR="00492EFF">
        <w:rPr>
          <w:rFonts w:ascii="Times New Roman" w:hAnsi="Times New Roman" w:cs="Times New Roman"/>
        </w:rPr>
        <w:t xml:space="preserve"> Do </w:t>
      </w:r>
      <w:r w:rsidR="00C645FE">
        <w:rPr>
          <w:rFonts w:ascii="Times New Roman" w:hAnsi="Times New Roman" w:cs="Times New Roman"/>
        </w:rPr>
        <w:t>jednotkových cien jednotlivých položiek treba započítať aj všetky ostatné súvisiace (vedľajšie rozpočtové) náklady, ktoré môžu mať vplyv na výšku celkovej ceny (napr. dopravné náklady,  prevádzkové náklady, servisné výkony, náklady na likvidáciu odpadu a pod.)</w:t>
      </w:r>
    </w:p>
    <w:p w:rsidR="006B208F" w:rsidRPr="002104C3" w:rsidRDefault="006B208F" w:rsidP="00006F6A">
      <w:pPr>
        <w:spacing w:before="120"/>
        <w:ind w:left="709" w:hanging="567"/>
        <w:jc w:val="both"/>
      </w:pPr>
      <w:r w:rsidRPr="002104C3">
        <w:t>14.4</w:t>
      </w:r>
      <w:r w:rsidRPr="002104C3">
        <w:tab/>
        <w:t>Ak je uchádzač platiteľom dane z pridanej hodnoty (ďalej len “DPH”), navrhovanú cenu uvedie v zložení:</w:t>
      </w:r>
    </w:p>
    <w:p w:rsidR="006B208F" w:rsidRPr="002104C3" w:rsidRDefault="006737FA" w:rsidP="006737FA">
      <w:pPr>
        <w:tabs>
          <w:tab w:val="left" w:pos="-5387"/>
        </w:tabs>
        <w:spacing w:before="60"/>
        <w:ind w:left="1276" w:hanging="142"/>
        <w:jc w:val="both"/>
      </w:pPr>
      <w:r>
        <w:t xml:space="preserve">14.4.1  </w:t>
      </w:r>
      <w:r w:rsidR="006B208F" w:rsidRPr="002104C3">
        <w:t xml:space="preserve">navrhovaná zmluvná cena </w:t>
      </w:r>
      <w:r w:rsidR="00C645FE">
        <w:t xml:space="preserve">za dodanie predmetu zákazky </w:t>
      </w:r>
      <w:r w:rsidR="006B208F" w:rsidRPr="002104C3">
        <w:t>bez DPH,</w:t>
      </w:r>
    </w:p>
    <w:p w:rsidR="006B208F" w:rsidRPr="002104C3" w:rsidRDefault="006B208F" w:rsidP="006737FA">
      <w:pPr>
        <w:tabs>
          <w:tab w:val="left" w:pos="-5387"/>
        </w:tabs>
        <w:spacing w:before="60"/>
        <w:ind w:left="1276" w:hanging="142"/>
        <w:jc w:val="both"/>
      </w:pPr>
      <w:r w:rsidRPr="002104C3">
        <w:t>14.4.2</w:t>
      </w:r>
      <w:r w:rsidR="00C645FE">
        <w:t xml:space="preserve">  </w:t>
      </w:r>
      <w:r w:rsidRPr="002104C3">
        <w:t>suma DPH,</w:t>
      </w:r>
    </w:p>
    <w:p w:rsidR="006B208F" w:rsidRPr="002104C3" w:rsidRDefault="006B208F" w:rsidP="006737FA">
      <w:pPr>
        <w:tabs>
          <w:tab w:val="left" w:pos="-5387"/>
        </w:tabs>
        <w:spacing w:before="60"/>
        <w:ind w:left="1276" w:hanging="142"/>
        <w:jc w:val="both"/>
      </w:pPr>
      <w:r w:rsidRPr="002104C3">
        <w:t>14.4.3</w:t>
      </w:r>
      <w:r w:rsidR="00C645FE">
        <w:t xml:space="preserve">  </w:t>
      </w:r>
      <w:r w:rsidRPr="002104C3">
        <w:t>navrhovaná zmluvná cena</w:t>
      </w:r>
      <w:r w:rsidR="00C645FE">
        <w:t xml:space="preserve"> za dodanie predmetu zákazky</w:t>
      </w:r>
      <w:r w:rsidRPr="002104C3">
        <w:t xml:space="preserve"> vrátane DPH.</w:t>
      </w:r>
    </w:p>
    <w:p w:rsidR="006B208F" w:rsidRPr="00C55BBD" w:rsidRDefault="006B208F" w:rsidP="00006F6A">
      <w:pPr>
        <w:spacing w:before="120"/>
        <w:ind w:left="709" w:hanging="567"/>
        <w:jc w:val="both"/>
        <w:rPr>
          <w:b/>
          <w:bCs/>
        </w:rPr>
      </w:pPr>
      <w:r w:rsidRPr="002104C3">
        <w:t>14.5</w:t>
      </w:r>
      <w:r w:rsidRPr="002104C3">
        <w:tab/>
        <w:t>Ak uchádzač nie je platiteľom DPH, uvedie navrhovanú zmluvnú cenu celkom. Na skutočnosť, že nie je platiteľom DPH, upozorní/uvedie v ponuke</w:t>
      </w:r>
      <w:r>
        <w:t xml:space="preserve"> a v Návrhu na plnenie kritéria </w:t>
      </w:r>
      <w:r w:rsidRPr="00A86141">
        <w:t>Príloh</w:t>
      </w:r>
      <w:r>
        <w:t>a</w:t>
      </w:r>
      <w:r w:rsidRPr="00A86141">
        <w:t xml:space="preserve"> č. 1 k SP – Krycí list ponuky uchádzača</w:t>
      </w:r>
      <w:r>
        <w:t>.</w:t>
      </w:r>
    </w:p>
    <w:p w:rsidR="006B208F" w:rsidRPr="00106C00" w:rsidRDefault="006B208F" w:rsidP="00C55BBD">
      <w:pPr>
        <w:pStyle w:val="Nadpis7"/>
        <w:spacing w:before="360" w:line="240" w:lineRule="auto"/>
        <w:ind w:left="567" w:hanging="567"/>
        <w:rPr>
          <w:rFonts w:ascii="Times New Roman" w:hAnsi="Times New Roman" w:cs="Times New Roman"/>
          <w:sz w:val="26"/>
          <w:szCs w:val="26"/>
          <w:u w:val="none"/>
        </w:rPr>
      </w:pPr>
      <w:r w:rsidRPr="00106C00">
        <w:rPr>
          <w:rFonts w:ascii="Times New Roman" w:hAnsi="Times New Roman" w:cs="Times New Roman"/>
          <w:sz w:val="26"/>
          <w:szCs w:val="26"/>
          <w:u w:val="none"/>
        </w:rPr>
        <w:t>15</w:t>
      </w:r>
      <w:r w:rsidRPr="00106C00">
        <w:rPr>
          <w:rFonts w:ascii="Times New Roman" w:hAnsi="Times New Roman" w:cs="Times New Roman"/>
          <w:sz w:val="26"/>
          <w:szCs w:val="26"/>
          <w:u w:val="none"/>
        </w:rPr>
        <w:tab/>
        <w:t>Zábezpeka ponuky</w:t>
      </w:r>
    </w:p>
    <w:p w:rsidR="006B208F" w:rsidRPr="00317055" w:rsidRDefault="006B208F" w:rsidP="002D3A22">
      <w:pPr>
        <w:numPr>
          <w:ilvl w:val="1"/>
          <w:numId w:val="11"/>
        </w:numPr>
        <w:tabs>
          <w:tab w:val="left" w:pos="-5387"/>
        </w:tabs>
        <w:spacing w:before="120"/>
        <w:ind w:left="709" w:hanging="567"/>
        <w:jc w:val="both"/>
        <w:rPr>
          <w:strike/>
        </w:rPr>
      </w:pPr>
      <w:r w:rsidRPr="004F6ACC">
        <w:t xml:space="preserve">Zábezpeka ponuky sa </w:t>
      </w:r>
      <w:r w:rsidRPr="00171647">
        <w:t>nevyžaduje.</w:t>
      </w:r>
    </w:p>
    <w:p w:rsidR="006B208F" w:rsidRPr="00106C00" w:rsidRDefault="006B208F" w:rsidP="00006F6A">
      <w:pPr>
        <w:pStyle w:val="Nadpis6"/>
        <w:spacing w:before="360"/>
        <w:ind w:left="567" w:hanging="567"/>
        <w:rPr>
          <w:rFonts w:ascii="Times New Roman" w:hAnsi="Times New Roman" w:cs="Times New Roman"/>
          <w:sz w:val="26"/>
          <w:szCs w:val="26"/>
        </w:rPr>
      </w:pPr>
      <w:r w:rsidRPr="00106C00">
        <w:rPr>
          <w:rFonts w:ascii="Times New Roman" w:hAnsi="Times New Roman" w:cs="Times New Roman"/>
          <w:sz w:val="26"/>
          <w:szCs w:val="26"/>
        </w:rPr>
        <w:t>16</w:t>
      </w:r>
      <w:r w:rsidRPr="00106C00">
        <w:rPr>
          <w:rFonts w:ascii="Times New Roman" w:hAnsi="Times New Roman" w:cs="Times New Roman"/>
          <w:sz w:val="26"/>
          <w:szCs w:val="26"/>
        </w:rPr>
        <w:tab/>
        <w:t>Obsah ponuky</w:t>
      </w:r>
    </w:p>
    <w:p w:rsidR="006B208F" w:rsidRDefault="006B208F" w:rsidP="00006F6A">
      <w:pPr>
        <w:spacing w:before="120"/>
        <w:ind w:left="709" w:hanging="142"/>
        <w:jc w:val="both"/>
      </w:pPr>
      <w:r>
        <w:t>Ponuka musí ako svoju súčasť obsahovať tieto dokumenty:</w:t>
      </w:r>
    </w:p>
    <w:p w:rsidR="006B208F" w:rsidRPr="0006785F" w:rsidRDefault="006B208F" w:rsidP="00006F6A">
      <w:pPr>
        <w:spacing w:before="120"/>
        <w:ind w:left="851" w:hanging="709"/>
        <w:jc w:val="both"/>
      </w:pPr>
      <w:r w:rsidRPr="0006785F">
        <w:t>16.1</w:t>
      </w:r>
      <w:r>
        <w:rPr>
          <w:b/>
          <w:bCs/>
        </w:rPr>
        <w:tab/>
        <w:t xml:space="preserve">Časť ponuky označená ako </w:t>
      </w:r>
      <w:r w:rsidRPr="0006785F">
        <w:rPr>
          <w:b/>
          <w:bCs/>
        </w:rPr>
        <w:t xml:space="preserve">”OSTATNÉ” </w:t>
      </w:r>
      <w:r w:rsidRPr="0006785F">
        <w:t xml:space="preserve">musí ako svoju súčasť obsahovať tieto dokumenty: </w:t>
      </w:r>
    </w:p>
    <w:p w:rsidR="006B208F" w:rsidRDefault="006B208F" w:rsidP="000235A9">
      <w:pPr>
        <w:spacing w:before="60"/>
        <w:ind w:left="1276" w:hanging="851"/>
        <w:jc w:val="both"/>
      </w:pPr>
      <w:r>
        <w:t>16.1.1</w:t>
      </w:r>
      <w:r>
        <w:tab/>
        <w:t xml:space="preserve">identifikačné údaje uchádzača na predmet zákazky podľa týchto Súťažných podkladov, </w:t>
      </w:r>
      <w:r w:rsidRPr="0006785F">
        <w:t>titulný list ponuky</w:t>
      </w:r>
      <w:r>
        <w:t xml:space="preserve"> s označením, z ktorého jednoznačne vyplýva, že ide o ponuku na predmet zákazky podľa týchto Súťažných podkladov;</w:t>
      </w:r>
    </w:p>
    <w:p w:rsidR="006B208F" w:rsidRDefault="006B208F" w:rsidP="000235A9">
      <w:pPr>
        <w:spacing w:before="60"/>
        <w:ind w:left="1276" w:hanging="851"/>
        <w:jc w:val="both"/>
      </w:pPr>
      <w:r>
        <w:t>16.1.2</w:t>
      </w:r>
      <w:r>
        <w:tab/>
      </w:r>
      <w:r w:rsidRPr="0006785F">
        <w:t>obsah ponuky</w:t>
      </w:r>
      <w:r>
        <w:t xml:space="preserve"> (index – položkový zoznam) s odkazom na očíslované strany;</w:t>
      </w:r>
    </w:p>
    <w:p w:rsidR="006B208F" w:rsidRPr="002104C3" w:rsidRDefault="006B208F" w:rsidP="000235A9">
      <w:pPr>
        <w:spacing w:before="60"/>
        <w:ind w:left="1276" w:hanging="851"/>
        <w:jc w:val="both"/>
        <w:rPr>
          <w:b/>
          <w:bCs/>
        </w:rPr>
      </w:pPr>
      <w:r w:rsidRPr="002104C3">
        <w:t>16.1.</w:t>
      </w:r>
      <w:r w:rsidR="00322D2D">
        <w:t>3</w:t>
      </w:r>
      <w:r w:rsidRPr="002104C3">
        <w:tab/>
        <w:t xml:space="preserve">dokumenty/doklady preukazujúce </w:t>
      </w:r>
      <w:r w:rsidRPr="002104C3">
        <w:rPr>
          <w:b/>
          <w:bCs/>
        </w:rPr>
        <w:t xml:space="preserve">splnenie podmienok účasti </w:t>
      </w:r>
      <w:r w:rsidRPr="002104C3">
        <w:t xml:space="preserve">týkajúce sa osobného, finančného/ekonomického postavenia, odbornej a technickej spôsobilosti uvedených v Oznámení o vyhlásení verejného obstarávania, </w:t>
      </w:r>
      <w:r w:rsidRPr="002104C3">
        <w:rPr>
          <w:b/>
          <w:bCs/>
          <w:u w:val="single"/>
        </w:rPr>
        <w:t>ktoré  môžu byť predložené formou čestného vyhlásenia</w:t>
      </w:r>
      <w:r w:rsidRPr="002104C3">
        <w:rPr>
          <w:b/>
          <w:bCs/>
        </w:rPr>
        <w:t xml:space="preserve">; </w:t>
      </w:r>
      <w:r w:rsidRPr="00171647">
        <w:t>(</w:t>
      </w:r>
      <w:r w:rsidRPr="00171647">
        <w:rPr>
          <w:b/>
          <w:bCs/>
        </w:rPr>
        <w:t>Príloha č. 5</w:t>
      </w:r>
      <w:r w:rsidR="000C0433">
        <w:rPr>
          <w:b/>
          <w:bCs/>
        </w:rPr>
        <w:t xml:space="preserve"> </w:t>
      </w:r>
      <w:r w:rsidRPr="002104C3">
        <w:t>týchto súťažných podkladov).</w:t>
      </w:r>
    </w:p>
    <w:p w:rsidR="006B208F" w:rsidRPr="00322D2D" w:rsidRDefault="006B208F" w:rsidP="000235A9">
      <w:pPr>
        <w:pStyle w:val="Zarkazkladnhotextu2"/>
        <w:spacing w:before="60"/>
        <w:ind w:left="1276" w:hanging="851"/>
        <w:rPr>
          <w:rFonts w:ascii="Times New Roman" w:hAnsi="Times New Roman" w:cs="Times New Roman"/>
        </w:rPr>
      </w:pPr>
      <w:r w:rsidRPr="00322D2D">
        <w:rPr>
          <w:rFonts w:ascii="Times New Roman" w:hAnsi="Times New Roman" w:cs="Times New Roman"/>
        </w:rPr>
        <w:t>16.1.</w:t>
      </w:r>
      <w:r w:rsidR="00322D2D" w:rsidRPr="00322D2D">
        <w:rPr>
          <w:rFonts w:ascii="Times New Roman" w:hAnsi="Times New Roman" w:cs="Times New Roman"/>
        </w:rPr>
        <w:t>4</w:t>
      </w:r>
      <w:r w:rsidRPr="00322D2D">
        <w:rPr>
          <w:rFonts w:ascii="Times New Roman" w:hAnsi="Times New Roman" w:cs="Times New Roman"/>
        </w:rPr>
        <w:tab/>
        <w:t xml:space="preserve">dokumenty/doklady preukazujúce </w:t>
      </w:r>
      <w:r w:rsidRPr="00322D2D">
        <w:rPr>
          <w:rFonts w:ascii="Times New Roman" w:hAnsi="Times New Roman" w:cs="Times New Roman"/>
          <w:b/>
          <w:bCs/>
        </w:rPr>
        <w:t>splnenie požiadaviek na predmet zákazky</w:t>
      </w:r>
      <w:r w:rsidRPr="00322D2D">
        <w:rPr>
          <w:rFonts w:ascii="Times New Roman" w:hAnsi="Times New Roman" w:cs="Times New Roman"/>
        </w:rPr>
        <w:t xml:space="preserve"> (napr. kvalitatívne, kvantitatívne, organizačné, technické...uvedené v častiach </w:t>
      </w:r>
      <w:r w:rsidRPr="00322D2D">
        <w:rPr>
          <w:rFonts w:ascii="Times New Roman" w:hAnsi="Times New Roman" w:cs="Times New Roman"/>
          <w:i/>
          <w:iCs/>
        </w:rPr>
        <w:t>B.1 “Opis predmetu zákazky, B.2 “Spôsob určenia ceny” a B.3 Obchodné podmienky dodania predmetu zákazky”</w:t>
      </w:r>
      <w:r w:rsidRPr="00322D2D">
        <w:rPr>
          <w:rFonts w:ascii="Times New Roman" w:hAnsi="Times New Roman" w:cs="Times New Roman"/>
        </w:rPr>
        <w:t xml:space="preserve">  týchto súťažných podkladov);</w:t>
      </w:r>
    </w:p>
    <w:p w:rsidR="006B208F" w:rsidRDefault="006B208F" w:rsidP="000235A9">
      <w:pPr>
        <w:spacing w:before="60"/>
        <w:ind w:left="1276" w:hanging="851"/>
        <w:jc w:val="both"/>
      </w:pPr>
      <w:r w:rsidRPr="002104C3">
        <w:t>16.1.</w:t>
      </w:r>
      <w:r w:rsidR="00322D2D">
        <w:t>5</w:t>
      </w:r>
      <w:r w:rsidRPr="002104C3">
        <w:tab/>
      </w:r>
      <w:r w:rsidRPr="002104C3">
        <w:rPr>
          <w:b/>
          <w:bCs/>
        </w:rPr>
        <w:t xml:space="preserve">návrh </w:t>
      </w:r>
      <w:r w:rsidR="000C0433">
        <w:rPr>
          <w:b/>
          <w:bCs/>
        </w:rPr>
        <w:t>Rámcovej dohody</w:t>
      </w:r>
      <w:r w:rsidR="00FB1DA2">
        <w:rPr>
          <w:b/>
          <w:bCs/>
        </w:rPr>
        <w:t xml:space="preserve"> – </w:t>
      </w:r>
      <w:r w:rsidR="00FB1DA2" w:rsidRPr="00FB1DA2">
        <w:rPr>
          <w:bCs/>
        </w:rPr>
        <w:t>ďalej</w:t>
      </w:r>
      <w:r w:rsidR="00FB1DA2">
        <w:rPr>
          <w:bCs/>
        </w:rPr>
        <w:t xml:space="preserve"> len</w:t>
      </w:r>
      <w:r w:rsidR="00FB1DA2">
        <w:rPr>
          <w:b/>
          <w:bCs/>
        </w:rPr>
        <w:t xml:space="preserve"> RD</w:t>
      </w:r>
      <w:r w:rsidR="00E34155">
        <w:t xml:space="preserve">. </w:t>
      </w:r>
      <w:r w:rsidRPr="002B4271">
        <w:t>Znenie Obchodných podmienok</w:t>
      </w:r>
      <w:r>
        <w:t xml:space="preserve"> (požadovaných v súťažných podkladoch časť </w:t>
      </w:r>
      <w:r>
        <w:rPr>
          <w:i/>
          <w:iCs/>
        </w:rPr>
        <w:t>B.3 Obchodné podmienky dodania predmetu zákazky”</w:t>
      </w:r>
      <w:r>
        <w:t xml:space="preserve">  v ponuke uchádzača, časť </w:t>
      </w:r>
      <w:r w:rsidR="00E34155">
        <w:t>návrh</w:t>
      </w:r>
      <w:r w:rsidR="000C0433">
        <w:t xml:space="preserve"> Rámcovej dohody</w:t>
      </w:r>
      <w:r>
        <w:rPr>
          <w:b/>
          <w:bCs/>
        </w:rPr>
        <w:t xml:space="preserve"> nemožno meniť</w:t>
      </w:r>
      <w:r>
        <w:t>, ani uvádzať výhrady, ktoré by boli v rozpore s požiadavkami a podmienkami uvedenými v Oznámení o vyhlásení verejného obstarávania a v týchto Súťažných podklado</w:t>
      </w:r>
      <w:r w:rsidR="000C0433">
        <w:t>ch</w:t>
      </w:r>
      <w:r>
        <w:t xml:space="preserve"> a ani také skutočnosti, ktoré sú v rozpore so všeobecne záväznými právnymi predpismi, inak budú ponuky uchádzačov zo súťaže vylúčené. Návrh zmluvy musí byť podpísaný uchádzačom, jeho štatutárnym orgánom alebo členom štatutárneho orgánu alebo iným zástupcom uchádzača, ktorý je oprávnený konať v mene uchádzača v záväzkových vzťahoch.</w:t>
      </w:r>
    </w:p>
    <w:p w:rsidR="006B208F" w:rsidRDefault="006B208F" w:rsidP="000235A9">
      <w:pPr>
        <w:spacing w:before="60"/>
        <w:ind w:left="1276" w:hanging="851"/>
        <w:jc w:val="both"/>
      </w:pPr>
      <w:r>
        <w:tab/>
        <w:t>V prípade, ak návrh zmluvy predkladá skupina dodávateľov, návrh zmluvy musí byť podpísaný všetkými členmi skupiny alebo osobou/osobami oprávnenými konať v danej veci za člena skupiny.</w:t>
      </w:r>
    </w:p>
    <w:p w:rsidR="006B208F" w:rsidRPr="003037E0" w:rsidRDefault="00322D2D" w:rsidP="003037E0">
      <w:pPr>
        <w:spacing w:before="60"/>
        <w:ind w:left="1276" w:hanging="851"/>
        <w:jc w:val="both"/>
        <w:rPr>
          <w:strike/>
        </w:rPr>
      </w:pPr>
      <w:r>
        <w:t>16.1.6</w:t>
      </w:r>
      <w:r w:rsidR="006B208F">
        <w:tab/>
        <w:t xml:space="preserve">v prípade </w:t>
      </w:r>
      <w:r w:rsidR="006B208F">
        <w:rPr>
          <w:b/>
          <w:bCs/>
        </w:rPr>
        <w:t>skupiny dodávateľov</w:t>
      </w:r>
      <w:r w:rsidR="006B208F">
        <w:t xml:space="preserve"> vystavené plnomocenstvo</w:t>
      </w:r>
      <w:r w:rsidR="006B208F">
        <w:rPr>
          <w:b/>
          <w:bCs/>
        </w:rPr>
        <w:t xml:space="preserve"> pre jedného člena skupiny dodávateľov</w:t>
      </w:r>
      <w:r w:rsidR="006B208F">
        <w:t>, ktorý má právnu subjektivitu a spôsobilosť na právne úkony v plnom rozsahu, na uskutočňovanie všetkých právnych úkonov týkajúcich sa ponuky, ktorú táto skupina dodávateľov predloží do verejnej súťaže, a účasti tejto skupiny dodávateľov vo verejnej súťaži;</w:t>
      </w:r>
    </w:p>
    <w:p w:rsidR="006B208F" w:rsidRDefault="00322D2D" w:rsidP="000235A9">
      <w:pPr>
        <w:tabs>
          <w:tab w:val="left" w:pos="1418"/>
        </w:tabs>
        <w:spacing w:before="60"/>
        <w:ind w:left="1276" w:hanging="851"/>
        <w:jc w:val="both"/>
      </w:pPr>
      <w:r>
        <w:t>16.1.7</w:t>
      </w:r>
      <w:r w:rsidR="006B208F">
        <w:tab/>
        <w:t xml:space="preserve">vyhlásenie uchádzača na uskutočnenie dodávky </w:t>
      </w:r>
      <w:r w:rsidR="000424C7" w:rsidRPr="00E34155">
        <w:t>poskytnutia služby</w:t>
      </w:r>
      <w:r w:rsidR="000C0433">
        <w:t xml:space="preserve"> </w:t>
      </w:r>
      <w:r w:rsidR="006B208F">
        <w:t>v rozsahu podľa Prílohy č. 2, (že uchádzač tieto Súťažné podklady a Prílohy k nim pochopil a nemá k nim výhrady, súhlasí s podmienkami súťaže, ...);</w:t>
      </w:r>
    </w:p>
    <w:p w:rsidR="006B208F" w:rsidRDefault="00322D2D" w:rsidP="000C0433">
      <w:pPr>
        <w:spacing w:before="60"/>
        <w:ind w:left="1276" w:hanging="851"/>
        <w:jc w:val="both"/>
      </w:pPr>
      <w:r>
        <w:t>16.1.8</w:t>
      </w:r>
      <w:r w:rsidR="006B208F">
        <w:tab/>
      </w:r>
      <w:r w:rsidR="006B208F" w:rsidRPr="006246E5">
        <w:t>čestné vyhlásenie uchádzača k iným zdravotným poisťovniam - Príloha č. 3, v ktorom uvedie, že k iným zdravotným poisťovniam, za ktoré nepredložil potvrdenie podľa bodu  1.4  časti A.2 „Podmienky účasti uchádzačov“ týchto súťažných podkladov, nemá žiadne záväzky. Nie je treba, pokiaľ je predložené Potvrdenie z úradu o zapísaní do zoznamu podnikateľov</w:t>
      </w:r>
      <w:r w:rsidR="000C0433">
        <w:t>.</w:t>
      </w:r>
    </w:p>
    <w:p w:rsidR="000508A0" w:rsidRPr="00492EFF" w:rsidRDefault="000508A0" w:rsidP="001121F0">
      <w:pPr>
        <w:spacing w:before="60"/>
        <w:ind w:left="1276" w:hanging="851"/>
        <w:jc w:val="both"/>
      </w:pPr>
      <w:r w:rsidRPr="00B33724">
        <w:t xml:space="preserve">16.1.11 </w:t>
      </w:r>
      <w:r w:rsidR="0019074F" w:rsidRPr="00B33724">
        <w:t xml:space="preserve">čestné vyhlásenie uchádzača, v ktorom uvedie, či predmetnú zákazku bude realizovať bez subdodávateľov alebo so subdodávateľmi </w:t>
      </w:r>
      <w:r w:rsidR="0019074F" w:rsidRPr="00492EFF">
        <w:t xml:space="preserve">– Príloha č. </w:t>
      </w:r>
      <w:r w:rsidR="00836DAD" w:rsidRPr="00492EFF">
        <w:t>7</w:t>
      </w:r>
      <w:r w:rsidR="0019074F" w:rsidRPr="00492EFF">
        <w:t xml:space="preserve"> súťažných podkladov</w:t>
      </w:r>
      <w:r w:rsidR="00B33724" w:rsidRPr="00492EFF">
        <w:t>.</w:t>
      </w:r>
    </w:p>
    <w:p w:rsidR="006B208F" w:rsidRDefault="006B208F" w:rsidP="00E7770F">
      <w:pPr>
        <w:spacing w:before="120"/>
        <w:ind w:left="1276" w:hanging="851"/>
        <w:jc w:val="both"/>
      </w:pPr>
      <w:r>
        <w:t>16.1.1</w:t>
      </w:r>
      <w:r w:rsidR="00B33724">
        <w:t>2</w:t>
      </w:r>
      <w:r>
        <w:tab/>
      </w:r>
      <w:r>
        <w:rPr>
          <w:b/>
          <w:bCs/>
        </w:rPr>
        <w:t>kópiu časti ponuky označenú ako “</w:t>
      </w:r>
      <w:r>
        <w:rPr>
          <w:b/>
          <w:bCs/>
          <w:caps/>
        </w:rPr>
        <w:t>Ostatné</w:t>
      </w:r>
      <w:r>
        <w:rPr>
          <w:b/>
          <w:bCs/>
        </w:rPr>
        <w:t xml:space="preserve">” na CD/DVD </w:t>
      </w:r>
      <w:r>
        <w:t>nosiči vyhotovenú v zmysle bodu 12.9.</w:t>
      </w:r>
    </w:p>
    <w:p w:rsidR="006B208F" w:rsidRPr="002104C3" w:rsidRDefault="006B208F" w:rsidP="00E7770F">
      <w:pPr>
        <w:spacing w:before="240"/>
        <w:ind w:left="709" w:hanging="567"/>
        <w:jc w:val="both"/>
      </w:pPr>
      <w:r w:rsidRPr="0006785F">
        <w:t>16.2</w:t>
      </w:r>
      <w:r w:rsidRPr="0006785F">
        <w:tab/>
      </w:r>
      <w:r w:rsidRPr="0006785F">
        <w:rPr>
          <w:b/>
          <w:bCs/>
        </w:rPr>
        <w:t>Časť ponuky označená ako “</w:t>
      </w:r>
      <w:r w:rsidRPr="0006785F">
        <w:rPr>
          <w:b/>
          <w:bCs/>
          <w:caps/>
        </w:rPr>
        <w:t>Kritériá</w:t>
      </w:r>
      <w:r w:rsidRPr="0006785F">
        <w:rPr>
          <w:b/>
          <w:bCs/>
        </w:rPr>
        <w:t>”</w:t>
      </w:r>
      <w:r w:rsidRPr="0006785F">
        <w:t xml:space="preserve"> musí ako svoju súčasť obsahovať tieto dokumenty:</w:t>
      </w:r>
    </w:p>
    <w:p w:rsidR="006B208F" w:rsidRDefault="006B208F" w:rsidP="000235A9">
      <w:pPr>
        <w:spacing w:before="120"/>
        <w:ind w:left="1276" w:hanging="850"/>
        <w:jc w:val="both"/>
      </w:pPr>
      <w:r w:rsidRPr="002104C3">
        <w:t>16.2.1</w:t>
      </w:r>
      <w:r w:rsidRPr="002104C3">
        <w:tab/>
        <w:t xml:space="preserve">vyplnený dokument </w:t>
      </w:r>
      <w:r w:rsidRPr="002104C3">
        <w:rPr>
          <w:b/>
          <w:bCs/>
        </w:rPr>
        <w:t>NÁVRH NA PLNENIE KRITÉRIA</w:t>
      </w:r>
      <w:r w:rsidRPr="002104C3">
        <w:t>(</w:t>
      </w:r>
      <w:r w:rsidRPr="002104C3">
        <w:rPr>
          <w:b/>
          <w:bCs/>
        </w:rPr>
        <w:t>“</w:t>
      </w:r>
      <w:r>
        <w:rPr>
          <w:b/>
          <w:bCs/>
        </w:rPr>
        <w:t>Krycí list ponuky uchádzača</w:t>
      </w:r>
      <w:r w:rsidRPr="002104C3">
        <w:rPr>
          <w:b/>
          <w:bCs/>
        </w:rPr>
        <w:t>” - Príloha č. 1</w:t>
      </w:r>
      <w:r w:rsidRPr="002104C3">
        <w:t xml:space="preserve"> súťažných</w:t>
      </w:r>
      <w:r w:rsidRPr="006E338B">
        <w:t xml:space="preserve"> podkladov) </w:t>
      </w:r>
      <w:r w:rsidRPr="00512B74">
        <w:rPr>
          <w:b/>
          <w:bCs/>
        </w:rPr>
        <w:t>a Príloh</w:t>
      </w:r>
      <w:r w:rsidR="0041507D">
        <w:rPr>
          <w:b/>
          <w:bCs/>
        </w:rPr>
        <w:t>a</w:t>
      </w:r>
      <w:r w:rsidRPr="00512B74">
        <w:rPr>
          <w:b/>
          <w:bCs/>
        </w:rPr>
        <w:t xml:space="preserve"> č. 1  k</w:t>
      </w:r>
      <w:r w:rsidR="00FB1DA2">
        <w:rPr>
          <w:b/>
          <w:bCs/>
        </w:rPr>
        <w:t> R</w:t>
      </w:r>
      <w:r w:rsidR="0041507D">
        <w:rPr>
          <w:b/>
          <w:bCs/>
        </w:rPr>
        <w:t>D</w:t>
      </w:r>
      <w:r w:rsidR="00FB1DA2">
        <w:rPr>
          <w:b/>
          <w:bCs/>
        </w:rPr>
        <w:t xml:space="preserve"> </w:t>
      </w:r>
      <w:r w:rsidRPr="006E338B">
        <w:t>v tlačenej forme.</w:t>
      </w:r>
    </w:p>
    <w:p w:rsidR="006B208F" w:rsidRDefault="006B208F" w:rsidP="000235A9">
      <w:pPr>
        <w:spacing w:before="120"/>
        <w:ind w:left="1276" w:hanging="850"/>
        <w:jc w:val="both"/>
      </w:pPr>
      <w:r>
        <w:t>16.2.2</w:t>
      </w:r>
      <w:r>
        <w:tab/>
      </w:r>
      <w:r>
        <w:rPr>
          <w:b/>
          <w:bCs/>
        </w:rPr>
        <w:t>kópiu časti ponuky označenú ako “</w:t>
      </w:r>
      <w:r>
        <w:rPr>
          <w:b/>
          <w:bCs/>
          <w:caps/>
        </w:rPr>
        <w:t>KRITÉRI</w:t>
      </w:r>
      <w:r w:rsidR="00F5288F">
        <w:rPr>
          <w:b/>
          <w:bCs/>
          <w:caps/>
        </w:rPr>
        <w:t>Á</w:t>
      </w:r>
      <w:r>
        <w:rPr>
          <w:b/>
          <w:bCs/>
        </w:rPr>
        <w:t>” na CD/DVD</w:t>
      </w:r>
      <w:r>
        <w:t xml:space="preserve"> nosiči vyhotovenú v zmysle bodu 12.9 </w:t>
      </w:r>
      <w:r w:rsidRPr="00934782">
        <w:t>(doložiť excelovú tabuľku Prílohu č. 1 k </w:t>
      </w:r>
      <w:r w:rsidR="00FB1DA2">
        <w:t>RD</w:t>
      </w:r>
      <w:r w:rsidRPr="00934782">
        <w:t>).</w:t>
      </w:r>
    </w:p>
    <w:p w:rsidR="006B208F" w:rsidRPr="0006785F" w:rsidRDefault="006B208F" w:rsidP="00006F6A">
      <w:pPr>
        <w:spacing w:before="120"/>
        <w:ind w:left="709" w:hanging="567"/>
        <w:jc w:val="both"/>
      </w:pPr>
      <w:r w:rsidRPr="0006785F">
        <w:t>16.3</w:t>
      </w:r>
      <w:r w:rsidRPr="0006785F">
        <w:tab/>
        <w:t>Požiadavky na formu spracovania dokladov ponuky:</w:t>
      </w:r>
    </w:p>
    <w:p w:rsidR="006B208F" w:rsidRDefault="006B208F" w:rsidP="000235A9">
      <w:pPr>
        <w:pStyle w:val="Odsekzoznamu1"/>
        <w:spacing w:before="120" w:after="0"/>
        <w:ind w:left="1276" w:hanging="851"/>
        <w:jc w:val="both"/>
        <w:rPr>
          <w:rFonts w:ascii="Times New Roman" w:hAnsi="Times New Roman" w:cs="Times New Roman"/>
          <w:sz w:val="24"/>
          <w:szCs w:val="24"/>
        </w:rPr>
      </w:pPr>
      <w:r>
        <w:rPr>
          <w:rFonts w:ascii="Times New Roman" w:hAnsi="Times New Roman" w:cs="Times New Roman"/>
          <w:sz w:val="24"/>
          <w:szCs w:val="24"/>
        </w:rPr>
        <w:t>16.3.1</w:t>
      </w:r>
      <w:r>
        <w:rPr>
          <w:rFonts w:ascii="Times New Roman" w:hAnsi="Times New Roman" w:cs="Times New Roman"/>
          <w:sz w:val="24"/>
          <w:szCs w:val="24"/>
        </w:rPr>
        <w:tab/>
        <w:t>Doklady tvoriace obsah ponuky musia byť v ponuke predložené ako originály alebo ich úradne osvedčené fotokópie, pokiaľ nie je určené inak.</w:t>
      </w:r>
    </w:p>
    <w:p w:rsidR="006B208F" w:rsidRDefault="006B208F" w:rsidP="000235A9">
      <w:pPr>
        <w:pStyle w:val="Odsekzoznamu1"/>
        <w:spacing w:before="60" w:after="0"/>
        <w:ind w:left="1276" w:hanging="851"/>
        <w:jc w:val="both"/>
        <w:rPr>
          <w:rFonts w:ascii="Times New Roman" w:hAnsi="Times New Roman" w:cs="Times New Roman"/>
          <w:b/>
          <w:bCs/>
          <w:sz w:val="24"/>
          <w:szCs w:val="24"/>
        </w:rPr>
      </w:pPr>
      <w:r>
        <w:rPr>
          <w:rFonts w:ascii="Times New Roman" w:hAnsi="Times New Roman" w:cs="Times New Roman"/>
          <w:sz w:val="24"/>
          <w:szCs w:val="24"/>
        </w:rPr>
        <w:t>16.3.2</w:t>
      </w:r>
      <w:r>
        <w:rPr>
          <w:rFonts w:ascii="Times New Roman" w:hAnsi="Times New Roman" w:cs="Times New Roman"/>
          <w:sz w:val="24"/>
          <w:szCs w:val="24"/>
        </w:rPr>
        <w:tab/>
        <w:t xml:space="preserve">V prípade dokladov, ktoré sú vyjadrené v inej </w:t>
      </w:r>
      <w:r w:rsidRPr="00814EFC">
        <w:rPr>
          <w:rFonts w:ascii="Times New Roman" w:hAnsi="Times New Roman" w:cs="Times New Roman"/>
          <w:sz w:val="24"/>
          <w:szCs w:val="24"/>
        </w:rPr>
        <w:t>mene ako EUR, je potrebné na prepočítanie tejto meny na EUR použiť kurz Európskej centrálnej banky (ECB</w:t>
      </w:r>
      <w:r>
        <w:rPr>
          <w:rFonts w:ascii="Times New Roman" w:hAnsi="Times New Roman" w:cs="Times New Roman"/>
          <w:sz w:val="24"/>
          <w:szCs w:val="24"/>
        </w:rPr>
        <w:t xml:space="preserve">), resp. Národnej banky Slovenska (NBS), aktuálny v posledný deň v príslušnom kalendárnom roku, v ktorom došlo ku skutočnosti, rozhodujúcej pre preukázanie splnenia predmetnej podmienky účasti. Doklady, ktorými uchádzač preukazuje splnenie podmienok účasti, ktoré sú vyjadrené v inej mene </w:t>
      </w:r>
      <w:r w:rsidRPr="00814EFC">
        <w:rPr>
          <w:rFonts w:ascii="Times New Roman" w:hAnsi="Times New Roman" w:cs="Times New Roman"/>
          <w:sz w:val="24"/>
          <w:szCs w:val="24"/>
        </w:rPr>
        <w:t>ako EUR., uchádzač</w:t>
      </w:r>
      <w:r>
        <w:rPr>
          <w:rFonts w:ascii="Times New Roman" w:hAnsi="Times New Roman" w:cs="Times New Roman"/>
          <w:sz w:val="24"/>
          <w:szCs w:val="24"/>
        </w:rPr>
        <w:t xml:space="preserve"> predloží v pôvodnej mene a v mene </w:t>
      </w:r>
      <w:r w:rsidRPr="00814EFC">
        <w:rPr>
          <w:rFonts w:ascii="Times New Roman" w:hAnsi="Times New Roman" w:cs="Times New Roman"/>
          <w:sz w:val="24"/>
          <w:szCs w:val="24"/>
        </w:rPr>
        <w:t>EUR</w:t>
      </w:r>
      <w:r>
        <w:rPr>
          <w:rFonts w:ascii="Times New Roman" w:hAnsi="Times New Roman" w:cs="Times New Roman"/>
          <w:sz w:val="24"/>
          <w:szCs w:val="24"/>
        </w:rPr>
        <w:t>.</w:t>
      </w:r>
    </w:p>
    <w:p w:rsidR="006B208F" w:rsidRDefault="006B208F" w:rsidP="000235A9">
      <w:pPr>
        <w:pStyle w:val="Odsekzoznamu1"/>
        <w:spacing w:before="60" w:after="0"/>
        <w:ind w:left="1276" w:hanging="851"/>
        <w:jc w:val="both"/>
        <w:rPr>
          <w:rFonts w:ascii="Times New Roman" w:hAnsi="Times New Roman" w:cs="Times New Roman"/>
          <w:b/>
          <w:bCs/>
          <w:sz w:val="24"/>
          <w:szCs w:val="24"/>
        </w:rPr>
      </w:pPr>
      <w:r>
        <w:rPr>
          <w:rFonts w:ascii="Times New Roman" w:hAnsi="Times New Roman" w:cs="Times New Roman"/>
          <w:sz w:val="24"/>
          <w:szCs w:val="24"/>
        </w:rPr>
        <w:t>16.3.3</w:t>
      </w:r>
      <w:r>
        <w:rPr>
          <w:rFonts w:ascii="Times New Roman" w:hAnsi="Times New Roman" w:cs="Times New Roman"/>
          <w:sz w:val="24"/>
          <w:szCs w:val="24"/>
        </w:rPr>
        <w:tab/>
        <w:t>Dokumenty uvedené v bode 16.1 až 16.</w:t>
      </w:r>
      <w:r w:rsidR="00322D2D">
        <w:rPr>
          <w:rFonts w:ascii="Times New Roman" w:hAnsi="Times New Roman" w:cs="Times New Roman"/>
          <w:sz w:val="24"/>
          <w:szCs w:val="24"/>
        </w:rPr>
        <w:t xml:space="preserve">2 </w:t>
      </w:r>
      <w:r>
        <w:rPr>
          <w:rFonts w:ascii="Times New Roman" w:hAnsi="Times New Roman" w:cs="Times New Roman"/>
          <w:sz w:val="24"/>
          <w:szCs w:val="24"/>
        </w:rPr>
        <w:t xml:space="preserve">musia byť </w:t>
      </w:r>
      <w:r>
        <w:rPr>
          <w:rFonts w:ascii="Times New Roman" w:hAnsi="Times New Roman" w:cs="Times New Roman"/>
          <w:sz w:val="24"/>
          <w:szCs w:val="24"/>
          <w:u w:val="single"/>
        </w:rPr>
        <w:t>podpísané</w:t>
      </w:r>
      <w:r>
        <w:rPr>
          <w:rFonts w:ascii="Times New Roman" w:hAnsi="Times New Roman" w:cs="Times New Roman"/>
          <w:sz w:val="24"/>
          <w:szCs w:val="24"/>
        </w:rPr>
        <w:t xml:space="preserve"> uchádzačom alebo osobou oprávnenou konať za uchádzača, v prípade skupiny dodávateľov musí byť </w:t>
      </w:r>
      <w:r>
        <w:rPr>
          <w:rFonts w:ascii="Times New Roman" w:hAnsi="Times New Roman" w:cs="Times New Roman"/>
          <w:sz w:val="24"/>
          <w:szCs w:val="24"/>
          <w:u w:val="single"/>
        </w:rPr>
        <w:t>podpísaný</w:t>
      </w:r>
      <w:r>
        <w:rPr>
          <w:rFonts w:ascii="Times New Roman" w:hAnsi="Times New Roman" w:cs="Times New Roman"/>
          <w:sz w:val="24"/>
          <w:szCs w:val="24"/>
        </w:rPr>
        <w:t xml:space="preserve"> každým členom skupiny alebo osobou/osobami oprávnenými konať v danej veci za člena skupiny.</w:t>
      </w:r>
    </w:p>
    <w:p w:rsidR="006B208F" w:rsidRDefault="006B208F" w:rsidP="00C55BBD">
      <w:pPr>
        <w:spacing w:before="60"/>
        <w:ind w:left="1276" w:hanging="851"/>
        <w:jc w:val="both"/>
      </w:pPr>
      <w:r>
        <w:t>16.3.4</w:t>
      </w:r>
      <w:r>
        <w:tab/>
        <w:t>Každá dodatočná zmena v ponuke uchádzača, ktorú uchádzač uskutočnil pred predložením svojej ponuky verejnému obstarávateľovi v lehote predkladania ponúk, musí byť parafovaná uchádzačom a musí byť pri nej uvedený dátum jej vykonania.</w:t>
      </w:r>
    </w:p>
    <w:p w:rsidR="00FA783A" w:rsidRDefault="00FA783A" w:rsidP="00C55BBD">
      <w:pPr>
        <w:spacing w:before="60"/>
        <w:ind w:left="1276" w:hanging="851"/>
        <w:jc w:val="both"/>
      </w:pPr>
    </w:p>
    <w:p w:rsidR="00FA783A" w:rsidRPr="00C55BBD" w:rsidRDefault="00FA783A" w:rsidP="00C55BBD">
      <w:pPr>
        <w:spacing w:before="60"/>
        <w:ind w:left="1276" w:hanging="851"/>
        <w:jc w:val="both"/>
      </w:pPr>
    </w:p>
    <w:p w:rsidR="006B208F" w:rsidRDefault="006B208F" w:rsidP="00C55BBD">
      <w:pPr>
        <w:spacing w:before="360"/>
        <w:ind w:left="567" w:hanging="567"/>
        <w:rPr>
          <w:b/>
          <w:bCs/>
          <w:sz w:val="26"/>
          <w:szCs w:val="26"/>
        </w:rPr>
      </w:pPr>
      <w:r>
        <w:rPr>
          <w:b/>
          <w:bCs/>
          <w:sz w:val="26"/>
          <w:szCs w:val="26"/>
        </w:rPr>
        <w:t>17</w:t>
      </w:r>
      <w:r>
        <w:rPr>
          <w:b/>
          <w:bCs/>
          <w:sz w:val="26"/>
          <w:szCs w:val="26"/>
        </w:rPr>
        <w:tab/>
        <w:t xml:space="preserve">Náklady na prípravu ponuky </w:t>
      </w:r>
    </w:p>
    <w:p w:rsidR="006B208F" w:rsidRPr="0070180F" w:rsidRDefault="006B208F" w:rsidP="00006F6A">
      <w:pPr>
        <w:pStyle w:val="Zarkazkladnhotextu"/>
        <w:spacing w:before="120"/>
        <w:ind w:left="709" w:hanging="567"/>
        <w:rPr>
          <w:rFonts w:ascii="Times New Roman" w:hAnsi="Times New Roman" w:cs="Times New Roman"/>
        </w:rPr>
      </w:pPr>
      <w:r w:rsidRPr="0070180F">
        <w:rPr>
          <w:rFonts w:ascii="Times New Roman" w:hAnsi="Times New Roman" w:cs="Times New Roman"/>
        </w:rPr>
        <w:t>17.1</w:t>
      </w:r>
      <w:r w:rsidRPr="0070180F">
        <w:rPr>
          <w:rFonts w:ascii="Times New Roman" w:hAnsi="Times New Roman" w:cs="Times New Roman"/>
        </w:rPr>
        <w:tab/>
        <w:t xml:space="preserve">Všetky náklady a výdavky spojené s prípravou a predložením ponuky znáša uchádzač bez finančného nároku voči verejnému obstarávateľovi, bez ohľadu na výsledok verejného obstarávania. </w:t>
      </w:r>
    </w:p>
    <w:p w:rsidR="006B208F" w:rsidRPr="0070180F" w:rsidRDefault="006B208F" w:rsidP="00006F6A">
      <w:pPr>
        <w:pStyle w:val="Zarkazkladnhotextu"/>
        <w:spacing w:before="120"/>
        <w:ind w:left="709" w:hanging="567"/>
        <w:rPr>
          <w:rFonts w:ascii="Times New Roman" w:hAnsi="Times New Roman" w:cs="Times New Roman"/>
        </w:rPr>
      </w:pPr>
      <w:r w:rsidRPr="0070180F">
        <w:rPr>
          <w:rFonts w:ascii="Times New Roman" w:hAnsi="Times New Roman" w:cs="Times New Roman"/>
        </w:rPr>
        <w:t>17.2</w:t>
      </w:r>
      <w:r w:rsidRPr="0070180F">
        <w:rPr>
          <w:rFonts w:ascii="Times New Roman" w:hAnsi="Times New Roman" w:cs="Times New Roman"/>
        </w:rPr>
        <w:tab/>
      </w:r>
      <w:r w:rsidRPr="0070180F">
        <w:rPr>
          <w:rFonts w:ascii="Times New Roman" w:hAnsi="Times New Roman" w:cs="Times New Roman"/>
          <w:color w:val="000000"/>
        </w:rPr>
        <w:t xml:space="preserve">Ponuky doručené na adresu uvedenú v bode 21.1 časti </w:t>
      </w:r>
      <w:r w:rsidRPr="0070180F">
        <w:rPr>
          <w:rFonts w:ascii="Times New Roman" w:hAnsi="Times New Roman" w:cs="Times New Roman"/>
          <w:i/>
          <w:iCs/>
          <w:color w:val="000000"/>
        </w:rPr>
        <w:t>A.1 “Pokyny pre uchádzačov”</w:t>
      </w:r>
      <w:r w:rsidRPr="0070180F">
        <w:rPr>
          <w:rFonts w:ascii="Times New Roman" w:hAnsi="Times New Roman" w:cs="Times New Roman"/>
          <w:color w:val="000000"/>
        </w:rPr>
        <w:t xml:space="preserve"> týchto </w:t>
      </w:r>
      <w:r w:rsidRPr="0070180F">
        <w:rPr>
          <w:rFonts w:ascii="Times New Roman" w:hAnsi="Times New Roman" w:cs="Times New Roman"/>
        </w:rPr>
        <w:t>Súťažných podkladov</w:t>
      </w:r>
      <w:r w:rsidRPr="0070180F">
        <w:rPr>
          <w:rFonts w:ascii="Times New Roman" w:hAnsi="Times New Roman" w:cs="Times New Roman"/>
          <w:color w:val="000000"/>
        </w:rPr>
        <w:t xml:space="preserve"> a predložené v lehote na predkladanie ponúk podľa bodu 21.2 časti </w:t>
      </w:r>
      <w:r w:rsidRPr="0070180F">
        <w:rPr>
          <w:rFonts w:ascii="Times New Roman" w:hAnsi="Times New Roman" w:cs="Times New Roman"/>
          <w:i/>
          <w:iCs/>
          <w:color w:val="000000"/>
        </w:rPr>
        <w:t xml:space="preserve">A.1 “Pokyny pre uchádzačov” </w:t>
      </w:r>
      <w:r w:rsidRPr="0070180F">
        <w:rPr>
          <w:rFonts w:ascii="Times New Roman" w:hAnsi="Times New Roman" w:cs="Times New Roman"/>
          <w:color w:val="000000"/>
        </w:rPr>
        <w:t xml:space="preserve"> týchto </w:t>
      </w:r>
      <w:r w:rsidRPr="0070180F">
        <w:rPr>
          <w:rFonts w:ascii="Times New Roman" w:hAnsi="Times New Roman" w:cs="Times New Roman"/>
        </w:rPr>
        <w:t>Súťažných podkladov</w:t>
      </w:r>
      <w:r w:rsidRPr="0070180F">
        <w:rPr>
          <w:rFonts w:ascii="Times New Roman" w:hAnsi="Times New Roman" w:cs="Times New Roman"/>
          <w:color w:val="000000"/>
        </w:rPr>
        <w:t xml:space="preserve">, sa počas plynutia lehoty viazanosti ponúk a po uplynutí lehoty viazanosti ponúk podľa bodu 8.2 časti </w:t>
      </w:r>
      <w:r w:rsidRPr="0070180F">
        <w:rPr>
          <w:rFonts w:ascii="Times New Roman" w:hAnsi="Times New Roman" w:cs="Times New Roman"/>
          <w:i/>
          <w:iCs/>
          <w:color w:val="000000"/>
        </w:rPr>
        <w:t xml:space="preserve">A.1 “Pokyny pre uchádzačov” </w:t>
      </w:r>
      <w:r w:rsidRPr="0070180F">
        <w:rPr>
          <w:rFonts w:ascii="Times New Roman" w:hAnsi="Times New Roman" w:cs="Times New Roman"/>
          <w:color w:val="000000"/>
        </w:rPr>
        <w:t xml:space="preserve"> týchto </w:t>
      </w:r>
      <w:r w:rsidRPr="0070180F">
        <w:rPr>
          <w:rFonts w:ascii="Times New Roman" w:hAnsi="Times New Roman" w:cs="Times New Roman"/>
        </w:rPr>
        <w:t>Súťažných podkladov</w:t>
      </w:r>
      <w:r w:rsidRPr="0070180F">
        <w:rPr>
          <w:rFonts w:ascii="Times New Roman" w:hAnsi="Times New Roman" w:cs="Times New Roman"/>
          <w:color w:val="000000"/>
        </w:rPr>
        <w:t xml:space="preserve">, resp. predĺženej </w:t>
      </w:r>
      <w:r w:rsidRPr="0070180F">
        <w:rPr>
          <w:rFonts w:ascii="Times New Roman" w:hAnsi="Times New Roman" w:cs="Times New Roman"/>
        </w:rPr>
        <w:t xml:space="preserve">lehoty viazanosti ponúk podľa bodu 8.3 časti </w:t>
      </w:r>
      <w:r w:rsidRPr="0070180F">
        <w:rPr>
          <w:rFonts w:ascii="Times New Roman" w:hAnsi="Times New Roman" w:cs="Times New Roman"/>
          <w:i/>
          <w:iCs/>
        </w:rPr>
        <w:t>A.1 “Pokyny pre uchádzačov”</w:t>
      </w:r>
      <w:r w:rsidRPr="0070180F">
        <w:rPr>
          <w:rFonts w:ascii="Times New Roman" w:hAnsi="Times New Roman" w:cs="Times New Roman"/>
        </w:rPr>
        <w:t xml:space="preserve"> týchto Súťažných podkladov uchádzačom nevracajú. Zostávajú u verejného obstarávateľa ako súčasť dokumentácie vyhlásenej verejnej súťaže.</w:t>
      </w:r>
    </w:p>
    <w:p w:rsidR="006B208F" w:rsidRDefault="006B208F">
      <w:pPr>
        <w:jc w:val="center"/>
        <w:rPr>
          <w:sz w:val="26"/>
          <w:szCs w:val="26"/>
        </w:rPr>
      </w:pPr>
    </w:p>
    <w:p w:rsidR="00E7770F" w:rsidRDefault="00E7770F">
      <w:pPr>
        <w:jc w:val="center"/>
        <w:rPr>
          <w:sz w:val="26"/>
          <w:szCs w:val="26"/>
        </w:rPr>
      </w:pPr>
    </w:p>
    <w:p w:rsidR="00FB1DA2" w:rsidRDefault="00FB1DA2">
      <w:pPr>
        <w:jc w:val="center"/>
        <w:rPr>
          <w:sz w:val="26"/>
          <w:szCs w:val="26"/>
        </w:rPr>
      </w:pPr>
    </w:p>
    <w:p w:rsidR="00E7770F" w:rsidRDefault="00E7770F">
      <w:pPr>
        <w:jc w:val="center"/>
        <w:rPr>
          <w:sz w:val="26"/>
          <w:szCs w:val="26"/>
        </w:rPr>
      </w:pPr>
    </w:p>
    <w:p w:rsidR="006B208F" w:rsidRDefault="006B208F" w:rsidP="00E7770F">
      <w:pPr>
        <w:jc w:val="center"/>
        <w:rPr>
          <w:sz w:val="26"/>
          <w:szCs w:val="26"/>
        </w:rPr>
      </w:pPr>
      <w:r>
        <w:rPr>
          <w:sz w:val="26"/>
          <w:szCs w:val="26"/>
        </w:rPr>
        <w:t>Časť IV.</w:t>
      </w:r>
    </w:p>
    <w:p w:rsidR="006B208F" w:rsidRPr="0070180F" w:rsidRDefault="006B208F" w:rsidP="00E7770F">
      <w:pPr>
        <w:pStyle w:val="Nadpis5"/>
        <w:rPr>
          <w:rFonts w:ascii="Times New Roman" w:hAnsi="Times New Roman" w:cs="Times New Roman"/>
          <w:sz w:val="30"/>
          <w:szCs w:val="30"/>
        </w:rPr>
      </w:pPr>
      <w:r w:rsidRPr="0070180F">
        <w:rPr>
          <w:rFonts w:ascii="Times New Roman" w:hAnsi="Times New Roman" w:cs="Times New Roman"/>
          <w:sz w:val="30"/>
          <w:szCs w:val="30"/>
        </w:rPr>
        <w:t>Predkladanie ponuky</w:t>
      </w:r>
    </w:p>
    <w:p w:rsidR="006B208F" w:rsidRDefault="006B208F" w:rsidP="00C55BBD">
      <w:pPr>
        <w:spacing w:before="360"/>
        <w:ind w:left="567" w:hanging="567"/>
        <w:rPr>
          <w:b/>
          <w:bCs/>
          <w:sz w:val="26"/>
          <w:szCs w:val="26"/>
        </w:rPr>
      </w:pPr>
      <w:r>
        <w:rPr>
          <w:b/>
          <w:bCs/>
          <w:sz w:val="26"/>
          <w:szCs w:val="26"/>
        </w:rPr>
        <w:t>18</w:t>
      </w:r>
      <w:r>
        <w:rPr>
          <w:b/>
          <w:bCs/>
          <w:sz w:val="26"/>
          <w:szCs w:val="26"/>
        </w:rPr>
        <w:tab/>
        <w:t>Uchádzač oprávnený predložiť ponuku</w:t>
      </w:r>
    </w:p>
    <w:p w:rsidR="006B208F" w:rsidRDefault="006B208F" w:rsidP="00006F6A">
      <w:pPr>
        <w:spacing w:before="120"/>
        <w:ind w:left="709" w:hanging="567"/>
        <w:jc w:val="both"/>
      </w:pPr>
      <w:r>
        <w:t>18.1</w:t>
      </w:r>
      <w:r>
        <w:tab/>
        <w:t xml:space="preserve">Uchádzačom môže byť fyzická osoba alebo právnická osoba vystupujúca voči verejnému obstarávateľovi samostatne alebo skupina fyzických osôb/právnických osôb vystupujúcich voči verejnému obstarávateľovi spoločne. Takáto skupina dodávateľov utvorená na  </w:t>
      </w:r>
      <w:r w:rsidRPr="00934782">
        <w:t>poskytnutie služby</w:t>
      </w:r>
      <w:r>
        <w:t xml:space="preserve">, ktorej ponuka bude prijatá verejným obstarávateľom, musí vytvoriť určitú právnu formu a musí stanoviť lídra skupiny, ktorý bude oprávnený prijímať pokyny od verejného obstarávateľa za všetkých členov skupiny a konať v mene všetkých ostatných členov skupiny v procese plnenie zmluvy o dielo. Všetci členovia takejto skupiny dodávateľov utvorenej na </w:t>
      </w:r>
      <w:r w:rsidRPr="00934782">
        <w:t>poskytnutie služby</w:t>
      </w:r>
      <w:r>
        <w:t xml:space="preserve"> musia jednému z členov skupiny dodávateľov udeliť splnomocnenie konať v mene všetkých členov skupiny dodávateľov a prijímať pokyny v tomto verejnom obstarávaní, ako aj konať v mene skupiny dodávateľov pre prípad prijatia ponuky, podpisu zmluvy o dielo a komunikácie/zodpovednosti v procese plnenia zmluvy o dielo.</w:t>
      </w:r>
    </w:p>
    <w:p w:rsidR="006B208F" w:rsidRDefault="006B208F" w:rsidP="00006F6A">
      <w:pPr>
        <w:spacing w:before="120"/>
        <w:ind w:left="709" w:hanging="567"/>
        <w:jc w:val="both"/>
      </w:pPr>
      <w:r>
        <w:t>18.2</w:t>
      </w:r>
      <w:r>
        <w:tab/>
        <w:t>Právnická osoba, ktorej zakladateľ, člen alebo spoločník je politická strana alebo politické hnutie sa verejnej súťaže nesmie zúčastniť.</w:t>
      </w:r>
    </w:p>
    <w:p w:rsidR="006B208F" w:rsidRDefault="006B208F" w:rsidP="00006F6A">
      <w:pPr>
        <w:spacing w:before="120"/>
        <w:ind w:left="709" w:hanging="567"/>
        <w:jc w:val="both"/>
      </w:pPr>
      <w:r>
        <w:t>18.3</w:t>
      </w:r>
      <w:r>
        <w:tab/>
        <w:t>Ak ponuku predloží fyzická osoba alebo právnická osoba, ktorá nespĺňa podmienky podľa bodu 18.1 tejto časti súťažných podkladov, nebude možné takúto ponuku zaradiť do vyhodnotenia a takáto ponuka bude vrátená neotvorená odosielateľovi/predkladateľovi.</w:t>
      </w:r>
    </w:p>
    <w:p w:rsidR="006B208F" w:rsidRPr="00C55BBD" w:rsidRDefault="006B208F" w:rsidP="00006F6A">
      <w:pPr>
        <w:spacing w:before="120"/>
        <w:ind w:left="709" w:hanging="567"/>
        <w:jc w:val="both"/>
      </w:pPr>
      <w:r>
        <w:t>18.4</w:t>
      </w:r>
      <w:r>
        <w:tab/>
        <w:t>Ak ponuku predloží právnická osoba uvedená v bode 18.2 tejto časti súťažných podkladov, nebude možné takúto ponuku zaradiť do vyhodnotenia a takáto ponuka bude vylúčená z verejnej súťaže.</w:t>
      </w:r>
    </w:p>
    <w:p w:rsidR="006B208F" w:rsidRDefault="006B208F" w:rsidP="00C55BBD">
      <w:pPr>
        <w:spacing w:before="360"/>
        <w:ind w:left="567" w:hanging="567"/>
        <w:rPr>
          <w:b/>
          <w:bCs/>
          <w:sz w:val="26"/>
          <w:szCs w:val="26"/>
        </w:rPr>
      </w:pPr>
      <w:r>
        <w:rPr>
          <w:b/>
          <w:bCs/>
          <w:sz w:val="26"/>
          <w:szCs w:val="26"/>
        </w:rPr>
        <w:t>19</w:t>
      </w:r>
      <w:r>
        <w:rPr>
          <w:b/>
          <w:bCs/>
          <w:sz w:val="26"/>
          <w:szCs w:val="26"/>
        </w:rPr>
        <w:tab/>
        <w:t>Predloženie ponuky</w:t>
      </w:r>
    </w:p>
    <w:p w:rsidR="006B208F" w:rsidRDefault="006B208F" w:rsidP="00006F6A">
      <w:pPr>
        <w:spacing w:before="120"/>
        <w:ind w:left="709" w:hanging="567"/>
        <w:jc w:val="both"/>
      </w:pPr>
      <w:r>
        <w:t>19.1</w:t>
      </w:r>
      <w:r>
        <w:tab/>
      </w:r>
      <w:r>
        <w:rPr>
          <w:b/>
          <w:bCs/>
        </w:rPr>
        <w:t>Každý uchádzač môže vo verejnom obstarávaní predložiť iba jednu ponuku, buď samostatne sám za seba alebo ako jeden z členov skupiny dodávateľov.</w:t>
      </w:r>
    </w:p>
    <w:p w:rsidR="006B208F" w:rsidRDefault="006B208F" w:rsidP="00006F6A">
      <w:pPr>
        <w:spacing w:before="120"/>
        <w:ind w:left="709" w:hanging="567"/>
        <w:jc w:val="both"/>
      </w:pPr>
      <w:r>
        <w:t>19.2</w:t>
      </w:r>
      <w:r>
        <w:tab/>
      </w:r>
      <w:r>
        <w:rPr>
          <w:b/>
          <w:bCs/>
        </w:rPr>
        <w:t xml:space="preserve">Uchádzač nemôže byť v tom istom postupe zadávania zákazky členom skupiny dodávateľov, ktorá predkladá ponuku, </w:t>
      </w:r>
      <w:r>
        <w:t>tzn. fyzická osoba alebo právnická osoba, ktorá  vo svojom mene predloží ponuku vo verejnom obstarávaní, nemôže súčasne predložiť inú/ďalšiu ponuku ako člen skupiny dodávateľov. Verejný obstarávateľ vylúči ponuku predloženú uchádzačom, ktorý je súčasne členom skupiny dodávateľov.</w:t>
      </w:r>
    </w:p>
    <w:p w:rsidR="006B208F" w:rsidRDefault="006B208F" w:rsidP="00006F6A">
      <w:pPr>
        <w:spacing w:before="120"/>
        <w:ind w:left="709" w:hanging="567"/>
        <w:jc w:val="both"/>
      </w:pPr>
      <w:r>
        <w:t>19.3</w:t>
      </w:r>
      <w:r>
        <w:tab/>
        <w:t>Uchádzač predloží ponuku v uzavretom nepriehľadnom obale, prípadne zapečatenom, zabezpečenom proti nežiad</w:t>
      </w:r>
      <w:r w:rsidR="008D1C5A">
        <w:t>u</w:t>
      </w:r>
      <w:r>
        <w:t xml:space="preserve">cemu otvoreniu a označenom požadovanými údajmi podľa bodu 20.2 tejto časti súťažných podkladov. Ponuku uchádzač predloží osobne alebo prostredníctvom poštovej zásielky na adresu verejného obstarávateľa a v lehote určenej na predkladanie ponúk. </w:t>
      </w:r>
    </w:p>
    <w:p w:rsidR="003D528B" w:rsidRDefault="006B208F" w:rsidP="003D528B">
      <w:pPr>
        <w:spacing w:before="120"/>
        <w:ind w:left="709" w:hanging="567"/>
        <w:jc w:val="both"/>
      </w:pPr>
      <w:r>
        <w:t>19.4</w:t>
      </w:r>
      <w:r>
        <w:tab/>
        <w:t xml:space="preserve">Pri osobnom doručení ponuky uchádzačom, verejný obstarávateľ vydá uchádzačovi potvrdenie o jej prevzatí s uvedením miesta, dátumu a času prevzatia ponuky. V prípade, ak uchádzač predloží ponuku prostredníctvom poštovej zásielky, je rozhodujúci termín doručenia ponuky verejnému obstarávateľovi. </w:t>
      </w:r>
    </w:p>
    <w:p w:rsidR="006B208F" w:rsidRPr="003D528B" w:rsidRDefault="006B208F" w:rsidP="00465C5F">
      <w:pPr>
        <w:spacing w:before="240"/>
        <w:ind w:left="709" w:hanging="567"/>
        <w:jc w:val="both"/>
      </w:pPr>
      <w:r>
        <w:rPr>
          <w:b/>
          <w:bCs/>
          <w:sz w:val="26"/>
          <w:szCs w:val="26"/>
        </w:rPr>
        <w:t>20</w:t>
      </w:r>
      <w:r>
        <w:rPr>
          <w:b/>
          <w:bCs/>
          <w:sz w:val="26"/>
          <w:szCs w:val="26"/>
        </w:rPr>
        <w:tab/>
        <w:t>Označenie obálky ponuky</w:t>
      </w:r>
    </w:p>
    <w:p w:rsidR="006B208F" w:rsidRPr="002104C3" w:rsidRDefault="006B208F" w:rsidP="00006F6A">
      <w:pPr>
        <w:spacing w:before="120"/>
        <w:ind w:left="709" w:hanging="567"/>
        <w:jc w:val="both"/>
        <w:rPr>
          <w:strike/>
        </w:rPr>
      </w:pPr>
      <w:r>
        <w:t>20.1</w:t>
      </w:r>
      <w:r>
        <w:tab/>
        <w:t xml:space="preserve">Uchádzač vloží ponuku do spoločného obalu, ktorý bude obsahovať osobitne oddelenú a uzavretú časť týkajúcu sa Návrhu na </w:t>
      </w:r>
      <w:r w:rsidRPr="006E338B">
        <w:t xml:space="preserve">plnenie </w:t>
      </w:r>
      <w:r w:rsidRPr="002104C3">
        <w:t>kritéria</w:t>
      </w:r>
      <w:r w:rsidR="00C01E45">
        <w:t xml:space="preserve"> </w:t>
      </w:r>
      <w:r w:rsidR="003D528B" w:rsidRPr="00AB43F0">
        <w:t>– Krycí list ponuky uchádzača</w:t>
      </w:r>
      <w:r w:rsidRPr="002104C3">
        <w:rPr>
          <w:b/>
          <w:bCs/>
        </w:rPr>
        <w:t>(Príloha č. 1</w:t>
      </w:r>
      <w:r w:rsidRPr="002104C3">
        <w:t xml:space="preserve"> k súťažným podkladom</w:t>
      </w:r>
      <w:r>
        <w:t xml:space="preserve"> a Prílohu č. 1 k </w:t>
      </w:r>
      <w:r w:rsidR="00FB1DA2">
        <w:t>R</w:t>
      </w:r>
      <w:r w:rsidRPr="00AB43F0">
        <w:t>D)</w:t>
      </w:r>
      <w:r w:rsidRPr="002104C3">
        <w:t xml:space="preserve"> na vyhodnotenie ponúk, označenú slovom</w:t>
      </w:r>
      <w:r w:rsidRPr="002104C3">
        <w:rPr>
          <w:b/>
          <w:bCs/>
        </w:rPr>
        <w:t xml:space="preserve"> </w:t>
      </w:r>
      <w:r w:rsidR="00F5288F">
        <w:rPr>
          <w:b/>
          <w:bCs/>
        </w:rPr>
        <w:t>„</w:t>
      </w:r>
      <w:r w:rsidRPr="002104C3">
        <w:rPr>
          <w:b/>
          <w:bCs/>
        </w:rPr>
        <w:t xml:space="preserve">Kritériá" </w:t>
      </w:r>
      <w:r w:rsidRPr="002104C3">
        <w:t>a osobitne oddelenú a uzavretú ostatnú časť ponuky, označenú slovom</w:t>
      </w:r>
      <w:r w:rsidRPr="002104C3">
        <w:rPr>
          <w:b/>
          <w:bCs/>
        </w:rPr>
        <w:t xml:space="preserve"> "Ostatné" </w:t>
      </w:r>
      <w:r w:rsidRPr="002104C3">
        <w:t>tak</w:t>
      </w:r>
      <w:r w:rsidRPr="002104C3">
        <w:rPr>
          <w:b/>
          <w:bCs/>
        </w:rPr>
        <w:t xml:space="preserve">, </w:t>
      </w:r>
      <w:r w:rsidRPr="002104C3">
        <w:t xml:space="preserve">aby bola zabezpečená neporušiteľnosť a integrita jednotlivých častí, ich oddeliteľnosť a  samostatné sprístupnenie. </w:t>
      </w:r>
    </w:p>
    <w:p w:rsidR="006B208F" w:rsidRPr="002104C3" w:rsidRDefault="006B208F" w:rsidP="00006F6A">
      <w:pPr>
        <w:tabs>
          <w:tab w:val="left" w:pos="540"/>
        </w:tabs>
        <w:spacing w:before="120"/>
        <w:ind w:left="709" w:hanging="567"/>
      </w:pPr>
      <w:r w:rsidRPr="002104C3">
        <w:t>20.2</w:t>
      </w:r>
      <w:r w:rsidRPr="002104C3">
        <w:tab/>
        <w:t>Spoločný ob</w:t>
      </w:r>
      <w:r>
        <w:t>al</w:t>
      </w:r>
      <w:r w:rsidRPr="002104C3">
        <w:t xml:space="preserve"> ponuky musí obsahovať nasledovné údaje:  </w:t>
      </w:r>
    </w:p>
    <w:p w:rsidR="006B208F" w:rsidRPr="003A0F24" w:rsidRDefault="006B208F" w:rsidP="00B242C1">
      <w:pPr>
        <w:pStyle w:val="Zarkazkladnhotextu"/>
        <w:spacing w:before="60"/>
        <w:ind w:left="1276" w:hanging="850"/>
        <w:rPr>
          <w:rFonts w:ascii="Times New Roman" w:hAnsi="Times New Roman" w:cs="Times New Roman"/>
        </w:rPr>
      </w:pPr>
      <w:r w:rsidRPr="003A0F24">
        <w:rPr>
          <w:rFonts w:ascii="Times New Roman" w:hAnsi="Times New Roman" w:cs="Times New Roman"/>
        </w:rPr>
        <w:t>20.2.1</w:t>
      </w:r>
      <w:r w:rsidRPr="003A0F24">
        <w:rPr>
          <w:rFonts w:ascii="Times New Roman" w:hAnsi="Times New Roman" w:cs="Times New Roman"/>
        </w:rPr>
        <w:tab/>
        <w:t>adresa miesta predkladania ponúk,</w:t>
      </w:r>
    </w:p>
    <w:p w:rsidR="006B208F" w:rsidRPr="002104C3" w:rsidRDefault="006B208F" w:rsidP="00B242C1">
      <w:pPr>
        <w:spacing w:before="60"/>
        <w:ind w:left="1276" w:hanging="850"/>
        <w:jc w:val="both"/>
      </w:pPr>
      <w:r w:rsidRPr="002104C3">
        <w:t>20.2.2</w:t>
      </w:r>
      <w:r w:rsidRPr="002104C3">
        <w:tab/>
        <w:t>názov alebo obchodné meno uchádzača, adresa uchádzača (sídlo alebo miesto podnikania); v prípade skupiny dodávateľov názov alebo obchodné meno a adresa (sídlo alebo miesto podnikania) všetkých jej členov,</w:t>
      </w:r>
    </w:p>
    <w:p w:rsidR="006B208F" w:rsidRPr="002104C3" w:rsidRDefault="006B208F" w:rsidP="00B242C1">
      <w:pPr>
        <w:spacing w:before="60"/>
        <w:ind w:left="1276" w:hanging="850"/>
        <w:jc w:val="both"/>
      </w:pPr>
      <w:r w:rsidRPr="002104C3">
        <w:t>20.2.3</w:t>
      </w:r>
      <w:r w:rsidRPr="002104C3">
        <w:tab/>
        <w:t xml:space="preserve">označenie </w:t>
      </w:r>
      <w:r w:rsidRPr="002104C3">
        <w:rPr>
          <w:b/>
          <w:bCs/>
          <w:u w:val="single"/>
        </w:rPr>
        <w:t>“verejná súťaž – neotvárať</w:t>
      </w:r>
      <w:r w:rsidRPr="002104C3">
        <w:rPr>
          <w:u w:val="single"/>
        </w:rPr>
        <w:t>!</w:t>
      </w:r>
      <w:r w:rsidRPr="002104C3">
        <w:t>”,</w:t>
      </w:r>
    </w:p>
    <w:p w:rsidR="00285B07" w:rsidRDefault="006B208F" w:rsidP="00B242C1">
      <w:pPr>
        <w:spacing w:before="60"/>
        <w:ind w:left="1276" w:hanging="850"/>
        <w:jc w:val="both"/>
      </w:pPr>
      <w:r w:rsidRPr="002104C3">
        <w:t>20.2.4</w:t>
      </w:r>
      <w:r w:rsidRPr="002104C3">
        <w:tab/>
        <w:t>označenie heslom verejného obstarávania:</w:t>
      </w:r>
      <w:bookmarkStart w:id="6" w:name="nazov2"/>
      <w:bookmarkEnd w:id="6"/>
    </w:p>
    <w:p w:rsidR="006B208F" w:rsidRPr="00F5288F" w:rsidRDefault="006B208F" w:rsidP="00B242C1">
      <w:pPr>
        <w:spacing w:before="60"/>
        <w:ind w:left="1276" w:hanging="850"/>
        <w:jc w:val="both"/>
      </w:pPr>
      <w:r w:rsidRPr="00F5288F">
        <w:t>„</w:t>
      </w:r>
      <w:r w:rsidR="00FB1DA2" w:rsidRPr="00F5288F">
        <w:rPr>
          <w:b/>
          <w:bCs/>
        </w:rPr>
        <w:t>Celodenné stravovanie pre pacientov CPLDZ</w:t>
      </w:r>
      <w:r w:rsidRPr="00F5288F">
        <w:rPr>
          <w:b/>
          <w:bCs/>
        </w:rPr>
        <w:t>”</w:t>
      </w:r>
      <w:r w:rsidRPr="00F5288F">
        <w:t>.</w:t>
      </w:r>
    </w:p>
    <w:p w:rsidR="006B208F" w:rsidRPr="00583372" w:rsidRDefault="006B208F" w:rsidP="00006F6A">
      <w:pPr>
        <w:spacing w:before="120"/>
        <w:ind w:left="709" w:hanging="567"/>
        <w:jc w:val="both"/>
      </w:pPr>
      <w:r>
        <w:t>20.3</w:t>
      </w:r>
      <w:r>
        <w:tab/>
        <w:t xml:space="preserve">V prípade, ak obálka s ponukou nebude zreteľne označená v súlade s požiadavkami uvedených v bode 21.1 a 21.2. nebude sa považovať za obálku s doručenou ponukou a ponuka v nej obsiahnutá nebude zaradená do súťaže. </w:t>
      </w:r>
    </w:p>
    <w:p w:rsidR="006B208F" w:rsidRDefault="006B208F" w:rsidP="00C55BBD">
      <w:pPr>
        <w:spacing w:before="360"/>
        <w:ind w:left="567" w:hanging="567"/>
        <w:rPr>
          <w:b/>
          <w:bCs/>
          <w:sz w:val="26"/>
          <w:szCs w:val="26"/>
        </w:rPr>
      </w:pPr>
      <w:r>
        <w:rPr>
          <w:b/>
          <w:bCs/>
          <w:sz w:val="26"/>
          <w:szCs w:val="26"/>
        </w:rPr>
        <w:t>21</w:t>
      </w:r>
      <w:r>
        <w:rPr>
          <w:b/>
          <w:bCs/>
          <w:sz w:val="26"/>
          <w:szCs w:val="26"/>
        </w:rPr>
        <w:tab/>
        <w:t>Miesto a lehota na predkladanie ponuky</w:t>
      </w:r>
    </w:p>
    <w:p w:rsidR="006B208F" w:rsidRPr="003A0F24" w:rsidRDefault="006B208F" w:rsidP="00006F6A">
      <w:pPr>
        <w:pStyle w:val="Zkladntext"/>
        <w:spacing w:before="120"/>
        <w:ind w:left="709" w:hanging="567"/>
        <w:rPr>
          <w:rFonts w:ascii="Times New Roman" w:hAnsi="Times New Roman" w:cs="Times New Roman"/>
          <w:b w:val="0"/>
          <w:bCs w:val="0"/>
        </w:rPr>
      </w:pPr>
      <w:r w:rsidRPr="003A0F24">
        <w:rPr>
          <w:rFonts w:ascii="Times New Roman" w:hAnsi="Times New Roman" w:cs="Times New Roman"/>
          <w:b w:val="0"/>
          <w:bCs w:val="0"/>
        </w:rPr>
        <w:t>21.1</w:t>
      </w:r>
      <w:r w:rsidRPr="003A0F24">
        <w:rPr>
          <w:rFonts w:ascii="Times New Roman" w:hAnsi="Times New Roman" w:cs="Times New Roman"/>
          <w:b w:val="0"/>
          <w:bCs w:val="0"/>
        </w:rPr>
        <w:tab/>
        <w:t xml:space="preserve">Ponuky uchádzačov je potrebné doručiť </w:t>
      </w:r>
      <w:r w:rsidRPr="003A0F24">
        <w:rPr>
          <w:rFonts w:ascii="Times New Roman" w:hAnsi="Times New Roman" w:cs="Times New Roman"/>
        </w:rPr>
        <w:t>osobne alebo poštou</w:t>
      </w:r>
      <w:r w:rsidRPr="003A0F24">
        <w:rPr>
          <w:rFonts w:ascii="Times New Roman" w:hAnsi="Times New Roman" w:cs="Times New Roman"/>
          <w:b w:val="0"/>
          <w:bCs w:val="0"/>
        </w:rPr>
        <w:t xml:space="preserve"> na adresu:</w:t>
      </w:r>
    </w:p>
    <w:p w:rsidR="006B208F" w:rsidRPr="00171647" w:rsidRDefault="00FB1DA2" w:rsidP="00B242C1">
      <w:pPr>
        <w:tabs>
          <w:tab w:val="right" w:leader="dot" w:pos="10080"/>
        </w:tabs>
        <w:spacing w:before="120"/>
        <w:ind w:left="709" w:right="74"/>
        <w:rPr>
          <w:b/>
          <w:bCs/>
        </w:rPr>
      </w:pPr>
      <w:r>
        <w:rPr>
          <w:b/>
          <w:bCs/>
        </w:rPr>
        <w:t>Centrum pre liečbu drogových závislostí Košice</w:t>
      </w:r>
    </w:p>
    <w:p w:rsidR="006B208F" w:rsidRPr="00171647" w:rsidRDefault="00FB1DA2" w:rsidP="00B242C1">
      <w:pPr>
        <w:tabs>
          <w:tab w:val="right" w:leader="dot" w:pos="10080"/>
        </w:tabs>
        <w:ind w:left="709" w:right="74"/>
      </w:pPr>
      <w:r>
        <w:t>Skladná 2</w:t>
      </w:r>
    </w:p>
    <w:p w:rsidR="006B208F" w:rsidRPr="00171647" w:rsidRDefault="00FB1DA2" w:rsidP="00B242C1">
      <w:pPr>
        <w:tabs>
          <w:tab w:val="right" w:leader="dot" w:pos="10080"/>
        </w:tabs>
        <w:ind w:left="709" w:right="74"/>
      </w:pPr>
      <w:r>
        <w:t>040 01  Košice</w:t>
      </w:r>
    </w:p>
    <w:p w:rsidR="006B208F" w:rsidRPr="00C81D62" w:rsidRDefault="006B208F" w:rsidP="00B242C1">
      <w:pPr>
        <w:tabs>
          <w:tab w:val="right" w:leader="dot" w:pos="10080"/>
        </w:tabs>
        <w:ind w:left="709" w:right="74"/>
      </w:pPr>
    </w:p>
    <w:p w:rsidR="006B208F" w:rsidRPr="00FB1DA2" w:rsidRDefault="006B208F" w:rsidP="00006F6A">
      <w:pPr>
        <w:spacing w:before="120"/>
        <w:ind w:left="709" w:hanging="567"/>
        <w:jc w:val="both"/>
        <w:rPr>
          <w:color w:val="FF0000"/>
        </w:rPr>
      </w:pPr>
      <w:r w:rsidRPr="00C81D62">
        <w:t>21.2</w:t>
      </w:r>
      <w:r w:rsidRPr="00C81D62">
        <w:tab/>
      </w:r>
      <w:r w:rsidRPr="00FB1DA2">
        <w:rPr>
          <w:color w:val="FF0000"/>
        </w:rPr>
        <w:t xml:space="preserve">Lehota na predkladanie ponúk je verejným obstarávateľom stanovená </w:t>
      </w:r>
      <w:r w:rsidRPr="00FB1DA2">
        <w:rPr>
          <w:b/>
          <w:bCs/>
          <w:color w:val="FF0000"/>
        </w:rPr>
        <w:t xml:space="preserve">do </w:t>
      </w:r>
      <w:bookmarkStart w:id="7" w:name="ponuky_lehota"/>
      <w:bookmarkStart w:id="8" w:name="ponuky_lehota_cas"/>
      <w:bookmarkEnd w:id="7"/>
      <w:bookmarkEnd w:id="8"/>
      <w:r w:rsidR="00F5288F">
        <w:rPr>
          <w:b/>
          <w:bCs/>
          <w:color w:val="FF0000"/>
        </w:rPr>
        <w:t>13</w:t>
      </w:r>
      <w:r w:rsidRPr="00FB1DA2">
        <w:rPr>
          <w:b/>
          <w:bCs/>
          <w:color w:val="FF0000"/>
        </w:rPr>
        <w:t>.</w:t>
      </w:r>
      <w:r w:rsidR="00FB1DA2" w:rsidRPr="00FB1DA2">
        <w:rPr>
          <w:b/>
          <w:bCs/>
          <w:color w:val="FF0000"/>
        </w:rPr>
        <w:t>0</w:t>
      </w:r>
      <w:r w:rsidR="00680CC1">
        <w:rPr>
          <w:b/>
          <w:bCs/>
          <w:color w:val="FF0000"/>
        </w:rPr>
        <w:t>3</w:t>
      </w:r>
      <w:r w:rsidRPr="00FB1DA2">
        <w:rPr>
          <w:b/>
          <w:bCs/>
          <w:color w:val="FF0000"/>
        </w:rPr>
        <w:t>.201</w:t>
      </w:r>
      <w:r w:rsidR="00FB1DA2" w:rsidRPr="00FB1DA2">
        <w:rPr>
          <w:b/>
          <w:bCs/>
          <w:color w:val="FF0000"/>
        </w:rPr>
        <w:t>4</w:t>
      </w:r>
      <w:r w:rsidRPr="00FB1DA2">
        <w:rPr>
          <w:b/>
          <w:bCs/>
          <w:color w:val="FF0000"/>
        </w:rPr>
        <w:t xml:space="preserve"> do </w:t>
      </w:r>
      <w:r w:rsidR="00F82B2D" w:rsidRPr="00FB1DA2">
        <w:rPr>
          <w:b/>
          <w:bCs/>
          <w:color w:val="FF0000"/>
        </w:rPr>
        <w:t>08</w:t>
      </w:r>
      <w:r w:rsidRPr="00FB1DA2">
        <w:rPr>
          <w:b/>
          <w:bCs/>
          <w:color w:val="FF0000"/>
        </w:rPr>
        <w:t>.</w:t>
      </w:r>
      <w:r w:rsidR="00F75E99" w:rsidRPr="00FB1DA2">
        <w:rPr>
          <w:b/>
          <w:bCs/>
          <w:color w:val="FF0000"/>
        </w:rPr>
        <w:t>0</w:t>
      </w:r>
      <w:r w:rsidRPr="00FB1DA2">
        <w:rPr>
          <w:b/>
          <w:bCs/>
          <w:color w:val="FF0000"/>
        </w:rPr>
        <w:t>0 hod. miestneho času.</w:t>
      </w:r>
      <w:r w:rsidR="00EC78E5">
        <w:rPr>
          <w:b/>
          <w:bCs/>
          <w:color w:val="FF0000"/>
        </w:rPr>
        <w:t xml:space="preserve"> </w:t>
      </w:r>
    </w:p>
    <w:p w:rsidR="006B208F" w:rsidRPr="00C81D62" w:rsidRDefault="006B208F" w:rsidP="00006F6A">
      <w:pPr>
        <w:tabs>
          <w:tab w:val="left" w:pos="540"/>
        </w:tabs>
        <w:spacing w:before="120"/>
        <w:ind w:left="709" w:hanging="567"/>
        <w:jc w:val="both"/>
      </w:pPr>
      <w:r w:rsidRPr="00C81D62">
        <w:rPr>
          <w:smallCaps/>
        </w:rPr>
        <w:t>21.3</w:t>
      </w:r>
      <w:r w:rsidRPr="00C81D62">
        <w:rPr>
          <w:smallCaps/>
        </w:rPr>
        <w:tab/>
        <w:t>P</w:t>
      </w:r>
      <w:r w:rsidRPr="00C81D62">
        <w:t>onuky uchádzačov je potrebné doručiť v lehote na predkladanie ponúk podľa bodu 21.2 tejto časti súťažných podkladov a na adresu verejného obstarávateľa podľa bodu 21.1 tejto časti súťažných podkladov.</w:t>
      </w:r>
    </w:p>
    <w:p w:rsidR="006B208F" w:rsidRPr="00C81D62" w:rsidRDefault="006B208F" w:rsidP="00006F6A">
      <w:pPr>
        <w:spacing w:before="120"/>
        <w:ind w:left="709" w:hanging="567"/>
        <w:jc w:val="both"/>
      </w:pPr>
      <w:r w:rsidRPr="00C81D62">
        <w:t>21.4</w:t>
      </w:r>
      <w:r w:rsidRPr="00C81D62">
        <w:tab/>
        <w:t>V prípade osobného doručenia, uchádzači doručia ponuku na adresu verejného obstarávateľa,</w:t>
      </w:r>
      <w:r>
        <w:t xml:space="preserve"> </w:t>
      </w:r>
      <w:r w:rsidR="002C6C5C" w:rsidRPr="00F5288F">
        <w:t>1. poschodie miestnosť č. 118</w:t>
      </w:r>
      <w:r w:rsidRPr="00F5288F">
        <w:t xml:space="preserve"> , v lehote na predkladanie ponúk v čase </w:t>
      </w:r>
      <w:r w:rsidR="00F5288F" w:rsidRPr="00F5288F">
        <w:t xml:space="preserve">    </w:t>
      </w:r>
      <w:r w:rsidRPr="00F5288F">
        <w:rPr>
          <w:b/>
          <w:bCs/>
        </w:rPr>
        <w:t>od 07.30 do 14.00  hod</w:t>
      </w:r>
      <w:r w:rsidRPr="00171647">
        <w:rPr>
          <w:b/>
          <w:bCs/>
        </w:rPr>
        <w:t>.</w:t>
      </w:r>
      <w:r>
        <w:t xml:space="preserve"> miestneho času.</w:t>
      </w:r>
    </w:p>
    <w:p w:rsidR="006B208F" w:rsidRPr="00583372" w:rsidRDefault="006B208F" w:rsidP="00006F6A">
      <w:pPr>
        <w:spacing w:before="120"/>
        <w:ind w:left="709" w:hanging="567"/>
        <w:jc w:val="both"/>
      </w:pPr>
      <w:r w:rsidRPr="00C81D62">
        <w:t>21.5</w:t>
      </w:r>
      <w:r w:rsidRPr="00C81D62">
        <w:tab/>
        <w:t>Ponuka uchádzača predložená po uplynutí lehoty na predkladanie ponúk stanovenej v</w:t>
      </w:r>
      <w:r>
        <w:t> bode 21.2 tejto časti súťažných podkladov sa vráti uchádzačovi neotvorená.</w:t>
      </w:r>
    </w:p>
    <w:p w:rsidR="006B208F" w:rsidRDefault="006B208F" w:rsidP="00C55BBD">
      <w:pPr>
        <w:spacing w:before="360"/>
        <w:ind w:left="567" w:hanging="567"/>
        <w:jc w:val="both"/>
        <w:rPr>
          <w:b/>
          <w:bCs/>
          <w:sz w:val="26"/>
          <w:szCs w:val="26"/>
        </w:rPr>
      </w:pPr>
      <w:r>
        <w:rPr>
          <w:b/>
          <w:bCs/>
          <w:sz w:val="26"/>
          <w:szCs w:val="26"/>
        </w:rPr>
        <w:t>22</w:t>
      </w:r>
      <w:r>
        <w:rPr>
          <w:b/>
          <w:bCs/>
          <w:sz w:val="26"/>
          <w:szCs w:val="26"/>
        </w:rPr>
        <w:tab/>
        <w:t>Doplnenie, zmena a odvolanie ponuky</w:t>
      </w:r>
    </w:p>
    <w:p w:rsidR="006B208F" w:rsidRDefault="006B208F" w:rsidP="00006F6A">
      <w:pPr>
        <w:spacing w:before="120"/>
        <w:ind w:left="709" w:hanging="567"/>
        <w:jc w:val="both"/>
      </w:pPr>
      <w:r>
        <w:t>22.1</w:t>
      </w:r>
      <w:r>
        <w:tab/>
        <w:t xml:space="preserve">Uchádzač môže predloženú ponuku dodatočne doplniť, zmeniť alebo vziať späť do uplynutia lehoty na predkladanie ponúk. </w:t>
      </w:r>
    </w:p>
    <w:p w:rsidR="006B208F" w:rsidRDefault="006B208F" w:rsidP="00006F6A">
      <w:pPr>
        <w:spacing w:before="120"/>
        <w:ind w:left="709" w:hanging="567"/>
        <w:jc w:val="both"/>
      </w:pPr>
      <w:r>
        <w:t>22.2</w:t>
      </w:r>
      <w:r>
        <w:tab/>
        <w:t>Doplnenie, zmenu alebo späť vzatie ponuky je možné vykonať odvolaním pôvodnej ponuky na základe písomnej žiadosti uchádzača, podpísanej uchádzačom alebo osobou oprávnenou konať za uchádzača, doručenej osobne alebo zaslanej prostredníctvom poštovej zásielky na adresu verejného obstarávateľa. Doplnenú, zmenenú alebo inak upravenú ponuku je potrebné doručiť v lehote na predkladanie ponúk podľa bodu 21.2 tejto časti súťažných podkladov a na adresu verejného obstarávateľa podľa bodu 21.1 tejto časti súťažných podkladov.</w:t>
      </w:r>
    </w:p>
    <w:p w:rsidR="006B208F" w:rsidRDefault="006B208F" w:rsidP="001F1593">
      <w:pPr>
        <w:rPr>
          <w:sz w:val="26"/>
          <w:szCs w:val="26"/>
        </w:rPr>
      </w:pPr>
    </w:p>
    <w:p w:rsidR="006B208F" w:rsidRDefault="006B208F">
      <w:pPr>
        <w:jc w:val="center"/>
        <w:rPr>
          <w:sz w:val="26"/>
          <w:szCs w:val="26"/>
        </w:rPr>
      </w:pPr>
      <w:r>
        <w:rPr>
          <w:sz w:val="26"/>
          <w:szCs w:val="26"/>
        </w:rPr>
        <w:t>Časť V.</w:t>
      </w:r>
    </w:p>
    <w:p w:rsidR="006B208F" w:rsidRPr="005B170C" w:rsidRDefault="006B208F">
      <w:pPr>
        <w:pStyle w:val="Nadpis5"/>
        <w:spacing w:after="100"/>
        <w:rPr>
          <w:rFonts w:ascii="Times New Roman" w:hAnsi="Times New Roman" w:cs="Times New Roman"/>
          <w:sz w:val="30"/>
          <w:szCs w:val="30"/>
        </w:rPr>
      </w:pPr>
      <w:r w:rsidRPr="005B170C">
        <w:rPr>
          <w:rFonts w:ascii="Times New Roman" w:hAnsi="Times New Roman" w:cs="Times New Roman"/>
          <w:sz w:val="30"/>
          <w:szCs w:val="30"/>
        </w:rPr>
        <w:t>Otváranie a vyhodnotenie ponúk</w:t>
      </w:r>
    </w:p>
    <w:p w:rsidR="006B208F" w:rsidRDefault="006B208F" w:rsidP="00C55BBD">
      <w:pPr>
        <w:spacing w:before="360"/>
        <w:ind w:left="567" w:hanging="567"/>
        <w:rPr>
          <w:sz w:val="26"/>
          <w:szCs w:val="26"/>
        </w:rPr>
      </w:pPr>
      <w:r>
        <w:rPr>
          <w:b/>
          <w:bCs/>
          <w:sz w:val="26"/>
          <w:szCs w:val="26"/>
        </w:rPr>
        <w:t>23</w:t>
      </w:r>
      <w:r>
        <w:rPr>
          <w:b/>
          <w:bCs/>
          <w:sz w:val="26"/>
          <w:szCs w:val="26"/>
        </w:rPr>
        <w:tab/>
        <w:t>Otváranie ponúk</w:t>
      </w:r>
    </w:p>
    <w:p w:rsidR="006B208F" w:rsidRDefault="006B208F" w:rsidP="00006F6A">
      <w:pPr>
        <w:spacing w:before="120"/>
        <w:ind w:left="709" w:hanging="567"/>
      </w:pPr>
      <w:r>
        <w:t>23.1</w:t>
      </w:r>
      <w:r>
        <w:tab/>
        <w:t>Otváranie ponúk sa uskutoční na adrese:</w:t>
      </w:r>
    </w:p>
    <w:p w:rsidR="002C6C5C" w:rsidRPr="00F5288F" w:rsidRDefault="002C6C5C" w:rsidP="002C6C5C">
      <w:pPr>
        <w:tabs>
          <w:tab w:val="right" w:leader="dot" w:pos="10080"/>
        </w:tabs>
        <w:spacing w:before="120"/>
        <w:ind w:left="709" w:right="74"/>
        <w:rPr>
          <w:b/>
          <w:bCs/>
        </w:rPr>
      </w:pPr>
      <w:r w:rsidRPr="00F5288F">
        <w:rPr>
          <w:b/>
          <w:bCs/>
        </w:rPr>
        <w:t>Centrum pre liečbu drogových závislostí Košice</w:t>
      </w:r>
    </w:p>
    <w:p w:rsidR="002C6C5C" w:rsidRPr="00F5288F" w:rsidRDefault="002C6C5C" w:rsidP="002C6C5C">
      <w:pPr>
        <w:tabs>
          <w:tab w:val="right" w:leader="dot" w:pos="10080"/>
        </w:tabs>
        <w:ind w:left="709" w:right="74"/>
      </w:pPr>
      <w:r w:rsidRPr="00F5288F">
        <w:t>Skladná 2</w:t>
      </w:r>
    </w:p>
    <w:p w:rsidR="002C6C5C" w:rsidRPr="00F5288F" w:rsidRDefault="002C6C5C" w:rsidP="002C6C5C">
      <w:pPr>
        <w:tabs>
          <w:tab w:val="right" w:leader="dot" w:pos="10080"/>
        </w:tabs>
        <w:ind w:left="709" w:right="74"/>
      </w:pPr>
      <w:r w:rsidRPr="00F5288F">
        <w:t>040 01  Košice</w:t>
      </w:r>
    </w:p>
    <w:p w:rsidR="002C6C5C" w:rsidRPr="00F5288F" w:rsidRDefault="002C6C5C" w:rsidP="007F2567">
      <w:pPr>
        <w:spacing w:before="120"/>
        <w:ind w:left="709"/>
        <w:jc w:val="both"/>
      </w:pPr>
    </w:p>
    <w:p w:rsidR="006B208F" w:rsidRPr="00EC78E5" w:rsidRDefault="002C6C5C" w:rsidP="007F2567">
      <w:pPr>
        <w:spacing w:before="120"/>
        <w:ind w:left="709"/>
        <w:jc w:val="both"/>
        <w:rPr>
          <w:b/>
          <w:bCs/>
          <w:color w:val="FF0000"/>
        </w:rPr>
      </w:pPr>
      <w:r w:rsidRPr="002C6C5C">
        <w:rPr>
          <w:color w:val="FF0000"/>
        </w:rPr>
        <w:t>na 1. poschodí, miestnosť č. 118</w:t>
      </w:r>
      <w:r w:rsidR="006B208F" w:rsidRPr="002C6C5C">
        <w:rPr>
          <w:color w:val="FF0000"/>
        </w:rPr>
        <w:t xml:space="preserve">, dňa </w:t>
      </w:r>
      <w:r w:rsidR="00F5288F">
        <w:rPr>
          <w:b/>
          <w:color w:val="FF0000"/>
        </w:rPr>
        <w:t>13</w:t>
      </w:r>
      <w:r w:rsidR="00680CC1">
        <w:rPr>
          <w:b/>
          <w:color w:val="FF0000"/>
        </w:rPr>
        <w:t>.</w:t>
      </w:r>
      <w:r w:rsidRPr="002C6C5C">
        <w:rPr>
          <w:b/>
          <w:color w:val="FF0000"/>
        </w:rPr>
        <w:t>0</w:t>
      </w:r>
      <w:r w:rsidR="00680CC1">
        <w:rPr>
          <w:b/>
          <w:color w:val="FF0000"/>
        </w:rPr>
        <w:t>3</w:t>
      </w:r>
      <w:r w:rsidR="006B208F" w:rsidRPr="002C6C5C">
        <w:rPr>
          <w:b/>
          <w:bCs/>
          <w:color w:val="FF0000"/>
        </w:rPr>
        <w:t>.201</w:t>
      </w:r>
      <w:r w:rsidRPr="002C6C5C">
        <w:rPr>
          <w:b/>
          <w:bCs/>
          <w:color w:val="FF0000"/>
        </w:rPr>
        <w:t xml:space="preserve">4 </w:t>
      </w:r>
      <w:r w:rsidR="006B208F" w:rsidRPr="002C6C5C">
        <w:rPr>
          <w:color w:val="FF0000"/>
        </w:rPr>
        <w:t>o</w:t>
      </w:r>
      <w:r w:rsidR="006B208F" w:rsidRPr="002C6C5C">
        <w:rPr>
          <w:b/>
          <w:bCs/>
          <w:color w:val="FF0000"/>
        </w:rPr>
        <w:t> 09.</w:t>
      </w:r>
      <w:r w:rsidR="00F75E99" w:rsidRPr="002C6C5C">
        <w:rPr>
          <w:b/>
          <w:bCs/>
          <w:color w:val="FF0000"/>
        </w:rPr>
        <w:t>0</w:t>
      </w:r>
      <w:r w:rsidR="006B208F" w:rsidRPr="002C6C5C">
        <w:rPr>
          <w:b/>
          <w:bCs/>
          <w:color w:val="FF0000"/>
        </w:rPr>
        <w:t>0</w:t>
      </w:r>
      <w:r>
        <w:rPr>
          <w:b/>
          <w:bCs/>
          <w:color w:val="FF0000"/>
        </w:rPr>
        <w:t xml:space="preserve"> </w:t>
      </w:r>
      <w:r w:rsidR="006B208F" w:rsidRPr="002C6C5C">
        <w:rPr>
          <w:color w:val="FF0000"/>
        </w:rPr>
        <w:t>hod.</w:t>
      </w:r>
      <w:r w:rsidR="006B208F" w:rsidRPr="002C6C5C">
        <w:rPr>
          <w:b/>
          <w:bCs/>
          <w:color w:val="FF0000"/>
        </w:rPr>
        <w:t xml:space="preserve"> miestneho času</w:t>
      </w:r>
      <w:r w:rsidR="006B208F" w:rsidRPr="00141D3A">
        <w:rPr>
          <w:b/>
          <w:bCs/>
        </w:rPr>
        <w:t>.</w:t>
      </w:r>
      <w:r w:rsidR="00EC78E5">
        <w:rPr>
          <w:b/>
          <w:bCs/>
        </w:rPr>
        <w:t xml:space="preserve"> </w:t>
      </w:r>
    </w:p>
    <w:p w:rsidR="002C6C5C" w:rsidRDefault="006B208F" w:rsidP="002C6C5C">
      <w:pPr>
        <w:spacing w:before="120"/>
        <w:ind w:left="709" w:hanging="567"/>
        <w:jc w:val="both"/>
        <w:rPr>
          <w:b/>
          <w:bCs/>
          <w:color w:val="FF0000"/>
        </w:rPr>
      </w:pPr>
      <w:r w:rsidRPr="00171647">
        <w:t>23.2</w:t>
      </w:r>
      <w:r w:rsidRPr="00171647">
        <w:tab/>
        <w:t>Termín otvárania časti ponuky označenej ako</w:t>
      </w:r>
      <w:r w:rsidRPr="00171647">
        <w:rPr>
          <w:b/>
          <w:bCs/>
        </w:rPr>
        <w:t xml:space="preserve"> “Ostatné”</w:t>
      </w:r>
      <w:r w:rsidRPr="00171647">
        <w:t xml:space="preserve"> sa uskutoční dňa </w:t>
      </w:r>
      <w:r w:rsidR="00F5288F">
        <w:rPr>
          <w:b/>
          <w:color w:val="FF0000"/>
        </w:rPr>
        <w:t>13</w:t>
      </w:r>
      <w:r w:rsidR="002C6C5C" w:rsidRPr="002C6C5C">
        <w:rPr>
          <w:b/>
          <w:color w:val="FF0000"/>
        </w:rPr>
        <w:t>.0</w:t>
      </w:r>
      <w:r w:rsidR="00680CC1">
        <w:rPr>
          <w:b/>
          <w:color w:val="FF0000"/>
        </w:rPr>
        <w:t>3</w:t>
      </w:r>
      <w:r w:rsidR="002C6C5C" w:rsidRPr="002C6C5C">
        <w:rPr>
          <w:b/>
          <w:bCs/>
          <w:color w:val="FF0000"/>
        </w:rPr>
        <w:t xml:space="preserve">.2014 </w:t>
      </w:r>
      <w:r w:rsidR="002C6C5C" w:rsidRPr="002C6C5C">
        <w:rPr>
          <w:color w:val="FF0000"/>
        </w:rPr>
        <w:t>o</w:t>
      </w:r>
      <w:r w:rsidR="002C6C5C" w:rsidRPr="002C6C5C">
        <w:rPr>
          <w:b/>
          <w:bCs/>
          <w:color w:val="FF0000"/>
        </w:rPr>
        <w:t> 09.00</w:t>
      </w:r>
      <w:r w:rsidR="002C6C5C">
        <w:rPr>
          <w:b/>
          <w:bCs/>
          <w:color w:val="FF0000"/>
        </w:rPr>
        <w:t xml:space="preserve"> </w:t>
      </w:r>
      <w:r w:rsidR="002C6C5C" w:rsidRPr="002C6C5C">
        <w:rPr>
          <w:color w:val="FF0000"/>
        </w:rPr>
        <w:t>hod.</w:t>
      </w:r>
      <w:r w:rsidR="002C6C5C" w:rsidRPr="002C6C5C">
        <w:rPr>
          <w:b/>
          <w:bCs/>
          <w:color w:val="FF0000"/>
        </w:rPr>
        <w:t xml:space="preserve"> </w:t>
      </w:r>
    </w:p>
    <w:p w:rsidR="006B208F" w:rsidRDefault="006B208F" w:rsidP="002C6C5C">
      <w:pPr>
        <w:spacing w:before="120"/>
        <w:ind w:left="709"/>
        <w:jc w:val="both"/>
      </w:pPr>
      <w:r w:rsidRPr="00C81D62">
        <w:t>Najneskôr v deň otvárania časti ponuky, označenej ako "Ostatné" a časti ponuky, označenej ako "Kritériá" verejný obstarávateľ zašle úradu informáciu s uvedením dátumu otvárania</w:t>
      </w:r>
      <w:r>
        <w:t xml:space="preserve"> príslušnej časti ponuky; bez splnenia tejto povinnosti nie je možné vykonať otváranie ponúk.</w:t>
      </w:r>
    </w:p>
    <w:p w:rsidR="006B208F" w:rsidRDefault="006B208F" w:rsidP="002D3A22">
      <w:pPr>
        <w:numPr>
          <w:ilvl w:val="1"/>
          <w:numId w:val="12"/>
        </w:numPr>
        <w:spacing w:before="120"/>
        <w:ind w:left="709" w:hanging="567"/>
        <w:jc w:val="both"/>
      </w:pPr>
      <w:r>
        <w:t xml:space="preserve">Otváranie častí ponúk, označených ako </w:t>
      </w:r>
      <w:r w:rsidRPr="0031291E">
        <w:rPr>
          <w:b/>
          <w:bCs/>
        </w:rPr>
        <w:t>“Kritériá”</w:t>
      </w:r>
      <w:r>
        <w:t xml:space="preserve"> komisia vykoná v súlade s ustanoveniami § 41 ods. 2 zákona. </w:t>
      </w:r>
    </w:p>
    <w:p w:rsidR="006B208F" w:rsidRDefault="006B208F" w:rsidP="002D3A22">
      <w:pPr>
        <w:numPr>
          <w:ilvl w:val="1"/>
          <w:numId w:val="12"/>
        </w:numPr>
        <w:spacing w:before="120"/>
        <w:ind w:left="709" w:hanging="567"/>
        <w:jc w:val="both"/>
      </w:pPr>
      <w:r>
        <w:t xml:space="preserve">Otváranie častí ponúk, označených ako </w:t>
      </w:r>
      <w:r w:rsidRPr="0031291E">
        <w:rPr>
          <w:b/>
          <w:bCs/>
        </w:rPr>
        <w:t>"Kritériá"</w:t>
      </w:r>
      <w:r>
        <w:t xml:space="preserve"> vykoná komisia len vo vzťahu k ponukám, ktoré neboli vylúčené, a to na mieste a v čase oznámenom uchádzačom, ktorých ponuky neboli vylúčené; medzi odoslaním oznámenia a otváraním ponúk, označených ako </w:t>
      </w:r>
      <w:r w:rsidRPr="0031291E">
        <w:rPr>
          <w:b/>
          <w:bCs/>
        </w:rPr>
        <w:t>“Kritéria”</w:t>
      </w:r>
      <w:r>
        <w:t xml:space="preserve">, musí byť </w:t>
      </w:r>
      <w:r>
        <w:rPr>
          <w:b/>
          <w:bCs/>
        </w:rPr>
        <w:t>aspoň päť pracovných dní.</w:t>
      </w:r>
    </w:p>
    <w:p w:rsidR="00EA5185" w:rsidRPr="00F36EB2" w:rsidRDefault="00EA5185" w:rsidP="00F07276">
      <w:pPr>
        <w:spacing w:before="120"/>
        <w:ind w:left="709" w:hanging="567"/>
        <w:jc w:val="both"/>
      </w:pPr>
      <w:r w:rsidRPr="00F36EB2">
        <w:t xml:space="preserve">23.6  </w:t>
      </w:r>
      <w:r w:rsidRPr="00F36EB2">
        <w:tab/>
        <w:t xml:space="preserve">Na otváraní ponúk </w:t>
      </w:r>
      <w:r w:rsidR="00141D3A" w:rsidRPr="00F36EB2">
        <w:t>označených ako Kritériá“</w:t>
      </w:r>
      <w:r w:rsidRPr="00F36EB2">
        <w:t>sa môže zúčastniť každý uchádzač, ktorý predložil ponuku v lehote na predkladanie ponúk</w:t>
      </w:r>
      <w:r w:rsidR="00DE5C8E" w:rsidRPr="00F36EB2">
        <w:t xml:space="preserve"> a časť jeho ponuky označená ako „OSTATNÉ“ nebola vylúčená pri vyhodnotení splnenia podmienok účasti podľa § 33 zákona o verejnom obstarávaní</w:t>
      </w:r>
      <w:r w:rsidRPr="00F36EB2">
        <w:t xml:space="preserve">. Na otváraní ponúk môže byť uchádzač zastúpený osobou oprávnenou zúčastniť sa na otváraní ponúk za uchádzača. </w:t>
      </w:r>
    </w:p>
    <w:p w:rsidR="00222667" w:rsidRPr="00F36EB2" w:rsidRDefault="00EA5185" w:rsidP="00F07276">
      <w:pPr>
        <w:spacing w:before="120"/>
        <w:ind w:left="709" w:hanging="567"/>
        <w:jc w:val="both"/>
      </w:pPr>
      <w:r w:rsidRPr="00F36EB2">
        <w:t xml:space="preserve">23.7 Uchádzač (fyzická osoba), štatutárny orgán alebo člen štatutárneho orgánu uchádzača  (právnická osoba) sa preukáže na otváraní ponúk preukazom totožnosti a platným výpisom z obchodného registra. Poverený zástupca uchádzača sa preukáže preukazom totožnosti a splnomocnením na zastupovanie a platným výpisom z obchodného registra. </w:t>
      </w:r>
    </w:p>
    <w:p w:rsidR="00EA5185" w:rsidRPr="00F36EB2" w:rsidRDefault="00EA5185" w:rsidP="00F07276">
      <w:pPr>
        <w:spacing w:before="120"/>
        <w:ind w:left="709" w:hanging="567"/>
        <w:jc w:val="both"/>
      </w:pPr>
      <w:r w:rsidRPr="00F36EB2">
        <w:t>2</w:t>
      </w:r>
      <w:r w:rsidR="00083F5B" w:rsidRPr="00F36EB2">
        <w:t>3</w:t>
      </w:r>
      <w:r w:rsidRPr="00F36EB2">
        <w:t>.</w:t>
      </w:r>
      <w:r w:rsidR="00083F5B" w:rsidRPr="00F36EB2">
        <w:t>8</w:t>
      </w:r>
      <w:r w:rsidRPr="00F36EB2">
        <w:tab/>
        <w:t xml:space="preserve">Na otváraní ponúk za účasti uchádzačov podľa bodov 23.6 a 23.7 týchto súťažných podkladov sa všetkým zúčastneným </w:t>
      </w:r>
      <w:r w:rsidR="00083F5B" w:rsidRPr="00F36EB2">
        <w:t xml:space="preserve">z </w:t>
      </w:r>
      <w:r w:rsidRPr="00F36EB2">
        <w:t xml:space="preserve">predložených ponúk  zverejnia obchodné mená,  </w:t>
      </w:r>
      <w:r w:rsidR="00083F5B" w:rsidRPr="00F36EB2">
        <w:t>sídla</w:t>
      </w:r>
      <w:r w:rsidRPr="00F36EB2">
        <w:t xml:space="preserve"> alebo </w:t>
      </w:r>
      <w:r w:rsidR="00083F5B" w:rsidRPr="00F36EB2">
        <w:t>miesta podnikania</w:t>
      </w:r>
      <w:r w:rsidRPr="00F36EB2">
        <w:t xml:space="preserve"> všetkých uchádzačov</w:t>
      </w:r>
      <w:r w:rsidR="00083F5B" w:rsidRPr="00F36EB2">
        <w:t>,</w:t>
      </w:r>
      <w:r w:rsidRPr="00F36EB2">
        <w:t xml:space="preserve"> ktorých ponuky boli doručené v lehote na predkladanie ponúk na adresu uvedenú na doručenie ponúk a ich navrhovaná zmluvná cena za kompletné poskytnutie predmetu zákazky bez DPH vyjadrená v €, ktorá je jediným kritériom na vyhodnotenie ponúk.</w:t>
      </w:r>
    </w:p>
    <w:p w:rsidR="00EA5185" w:rsidRPr="00F36EB2" w:rsidRDefault="00EA5185" w:rsidP="00F07276">
      <w:pPr>
        <w:spacing w:before="120"/>
        <w:ind w:left="709" w:hanging="567"/>
        <w:jc w:val="both"/>
      </w:pPr>
      <w:r w:rsidRPr="00F36EB2">
        <w:t>2</w:t>
      </w:r>
      <w:r w:rsidR="003B272A" w:rsidRPr="00F36EB2">
        <w:t>3</w:t>
      </w:r>
      <w:r w:rsidRPr="00F36EB2">
        <w:t>.</w:t>
      </w:r>
      <w:r w:rsidR="003B272A" w:rsidRPr="00F36EB2">
        <w:t>9</w:t>
      </w:r>
      <w:r w:rsidRPr="00F36EB2">
        <w:t xml:space="preserve"> Všetkým uchádzačom, ktorí predložili ponuku v lehote na predkladanie ponúk, bude najneskôr do </w:t>
      </w:r>
      <w:r w:rsidRPr="00F36EB2">
        <w:rPr>
          <w:b/>
          <w:bCs/>
        </w:rPr>
        <w:t>piatich dní</w:t>
      </w:r>
      <w:r w:rsidRPr="00F36EB2">
        <w:t xml:space="preserve"> odo dňa otvárania ponúk </w:t>
      </w:r>
      <w:r w:rsidR="0038031D" w:rsidRPr="00F36EB2">
        <w:t xml:space="preserve">označených ako „Kritériá“ </w:t>
      </w:r>
      <w:r w:rsidRPr="00F36EB2">
        <w:t>poslaná zápisnica z otvárania ponúk, s uvedením zoznamu uchádzačov, vrátane ich obchodných mien, sídiel</w:t>
      </w:r>
      <w:r w:rsidR="0038031D" w:rsidRPr="00F36EB2">
        <w:t xml:space="preserve"> alebo miesta podnikania</w:t>
      </w:r>
      <w:r w:rsidRPr="00F36EB2">
        <w:t xml:space="preserve"> a ich navrhovaná zmluvná cena za kompletné uskutočnenie predmetu zákazky bez DPH vyjadrená v €, ktorá je jediným kritériom na vyhodnotenie ponúk.</w:t>
      </w:r>
    </w:p>
    <w:p w:rsidR="006B208F" w:rsidRPr="00901A1E" w:rsidRDefault="006B208F" w:rsidP="00C55BBD">
      <w:pPr>
        <w:pStyle w:val="Nadpis7"/>
        <w:spacing w:before="360" w:line="240" w:lineRule="auto"/>
        <w:ind w:left="567" w:hanging="567"/>
        <w:rPr>
          <w:rFonts w:ascii="Times New Roman" w:hAnsi="Times New Roman" w:cs="Times New Roman"/>
          <w:sz w:val="26"/>
          <w:szCs w:val="26"/>
          <w:u w:val="none"/>
        </w:rPr>
      </w:pPr>
      <w:r w:rsidRPr="00901A1E">
        <w:rPr>
          <w:rFonts w:ascii="Times New Roman" w:hAnsi="Times New Roman" w:cs="Times New Roman"/>
          <w:sz w:val="26"/>
          <w:szCs w:val="26"/>
          <w:u w:val="none"/>
        </w:rPr>
        <w:t>24</w:t>
      </w:r>
      <w:r w:rsidRPr="00901A1E">
        <w:rPr>
          <w:rFonts w:ascii="Times New Roman" w:hAnsi="Times New Roman" w:cs="Times New Roman"/>
          <w:sz w:val="26"/>
          <w:szCs w:val="26"/>
          <w:u w:val="none"/>
        </w:rPr>
        <w:tab/>
        <w:t>Preskúmanie ponúk</w:t>
      </w:r>
    </w:p>
    <w:p w:rsidR="006B208F" w:rsidRDefault="006B208F" w:rsidP="00006F6A">
      <w:pPr>
        <w:spacing w:before="120"/>
        <w:ind w:left="709" w:hanging="567"/>
        <w:jc w:val="both"/>
      </w:pPr>
      <w:r>
        <w:t>24.1</w:t>
      </w:r>
      <w:r>
        <w:tab/>
        <w:t>Verejný obstarávateľ zriadi na preskúmavanie a hodnotenie ponúk najmenej trojčlennú komisiu, ktorá začne svoju činnosť otváraním časti ponúk označenej ako “Ostatné”.</w:t>
      </w:r>
    </w:p>
    <w:p w:rsidR="006B208F" w:rsidRDefault="006B208F" w:rsidP="00006F6A">
      <w:pPr>
        <w:spacing w:before="120"/>
        <w:ind w:left="709" w:hanging="567"/>
        <w:jc w:val="both"/>
      </w:pPr>
      <w:r>
        <w:t>24.2</w:t>
      </w:r>
      <w:r>
        <w:tab/>
        <w:t xml:space="preserve">Preskúmavanie a vyhodnocovanie ponúk komisiou je </w:t>
      </w:r>
      <w:r w:rsidR="002C6C5C">
        <w:t>ne</w:t>
      </w:r>
      <w:r>
        <w:t>verejné.</w:t>
      </w:r>
    </w:p>
    <w:p w:rsidR="006B208F" w:rsidRDefault="006B208F" w:rsidP="00006F6A">
      <w:pPr>
        <w:spacing w:before="120"/>
        <w:ind w:left="709" w:hanging="567"/>
        <w:jc w:val="both"/>
      </w:pPr>
      <w:r>
        <w:t>24.3</w:t>
      </w:r>
      <w:r>
        <w:tab/>
        <w:t>Do procesu vyhodnocovania ponúk budú zaradené tie ponuky, ktoré:</w:t>
      </w:r>
    </w:p>
    <w:p w:rsidR="006B208F" w:rsidRPr="00901A1E" w:rsidRDefault="006B208F" w:rsidP="00B242C1">
      <w:pPr>
        <w:pStyle w:val="Zarkazkladnhotextu"/>
        <w:spacing w:before="120"/>
        <w:ind w:left="1276" w:hanging="850"/>
        <w:rPr>
          <w:rFonts w:ascii="Times New Roman" w:hAnsi="Times New Roman" w:cs="Times New Roman"/>
        </w:rPr>
      </w:pPr>
      <w:r w:rsidRPr="00901A1E">
        <w:rPr>
          <w:rFonts w:ascii="Times New Roman" w:hAnsi="Times New Roman" w:cs="Times New Roman"/>
        </w:rPr>
        <w:t>24.3.1</w:t>
      </w:r>
      <w:r w:rsidRPr="00901A1E">
        <w:rPr>
          <w:rFonts w:ascii="Times New Roman" w:hAnsi="Times New Roman" w:cs="Times New Roman"/>
        </w:rPr>
        <w:tab/>
        <w:t>obsahujú náležitosti uvedené v bode 16. Obsah ponuky,</w:t>
      </w:r>
    </w:p>
    <w:p w:rsidR="006B208F" w:rsidRPr="00901A1E" w:rsidRDefault="006B208F" w:rsidP="002074CF">
      <w:pPr>
        <w:pStyle w:val="Zarkazkladnhotextu"/>
        <w:spacing w:before="60"/>
        <w:ind w:left="1276" w:hanging="851"/>
        <w:rPr>
          <w:rFonts w:ascii="Times New Roman" w:hAnsi="Times New Roman" w:cs="Times New Roman"/>
        </w:rPr>
      </w:pPr>
      <w:r w:rsidRPr="00901A1E">
        <w:rPr>
          <w:rFonts w:ascii="Times New Roman" w:hAnsi="Times New Roman" w:cs="Times New Roman"/>
        </w:rPr>
        <w:t>24.3.2</w:t>
      </w:r>
      <w:r w:rsidRPr="00901A1E">
        <w:rPr>
          <w:rFonts w:ascii="Times New Roman" w:hAnsi="Times New Roman" w:cs="Times New Roman"/>
        </w:rPr>
        <w:tab/>
        <w:t>zodpovedajú požiadavkám a podmienkam uvedeným v Oznámení o vyhlásení verejného obstarávania  a v týchto Súťažných podkladov;</w:t>
      </w:r>
    </w:p>
    <w:p w:rsidR="006B208F" w:rsidRPr="00583372" w:rsidRDefault="006B208F" w:rsidP="00006F6A">
      <w:pPr>
        <w:spacing w:before="120"/>
        <w:ind w:left="709" w:hanging="567"/>
        <w:jc w:val="both"/>
      </w:pPr>
      <w:r>
        <w:t>24.4</w:t>
      </w:r>
      <w:r>
        <w:tab/>
        <w:t>Ponuka uchádzača, ktorá nebude spĺňať stanovené požiadavky bude z verejnej súťaže vylúčená. Uchádzačovi bude písomne oznámené vylúčenie jeho ponuky s uvedením dôvodu vylúčenia a lehoty, v ktorej môže byť podaná námietka podľa § 138 ods. 2 písm. e) zákona.</w:t>
      </w:r>
    </w:p>
    <w:p w:rsidR="006B208F" w:rsidRPr="00063DDA" w:rsidRDefault="006B208F" w:rsidP="00C55BBD">
      <w:pPr>
        <w:pStyle w:val="Nadpis6"/>
        <w:spacing w:before="360"/>
        <w:ind w:left="567" w:hanging="567"/>
        <w:rPr>
          <w:rFonts w:ascii="Times New Roman" w:hAnsi="Times New Roman" w:cs="Times New Roman"/>
          <w:sz w:val="26"/>
          <w:szCs w:val="26"/>
        </w:rPr>
      </w:pPr>
      <w:r w:rsidRPr="00063DDA">
        <w:rPr>
          <w:rFonts w:ascii="Times New Roman" w:hAnsi="Times New Roman" w:cs="Times New Roman"/>
          <w:sz w:val="26"/>
          <w:szCs w:val="26"/>
        </w:rPr>
        <w:t>25</w:t>
      </w:r>
      <w:r w:rsidRPr="00063DDA">
        <w:rPr>
          <w:rFonts w:ascii="Times New Roman" w:hAnsi="Times New Roman" w:cs="Times New Roman"/>
          <w:sz w:val="26"/>
          <w:szCs w:val="26"/>
        </w:rPr>
        <w:tab/>
        <w:t>Hodnotenie splnenia podmienok účast</w:t>
      </w:r>
      <w:r w:rsidR="005E154B">
        <w:rPr>
          <w:rFonts w:ascii="Times New Roman" w:hAnsi="Times New Roman" w:cs="Times New Roman"/>
          <w:sz w:val="26"/>
          <w:szCs w:val="26"/>
        </w:rPr>
        <w:t>i</w:t>
      </w:r>
      <w:r w:rsidRPr="00063DDA">
        <w:rPr>
          <w:rFonts w:ascii="Times New Roman" w:hAnsi="Times New Roman" w:cs="Times New Roman"/>
          <w:sz w:val="26"/>
          <w:szCs w:val="26"/>
        </w:rPr>
        <w:t xml:space="preserve"> uchádzačov</w:t>
      </w:r>
    </w:p>
    <w:p w:rsidR="006B208F" w:rsidRDefault="006B208F" w:rsidP="00006F6A">
      <w:pPr>
        <w:spacing w:before="120"/>
        <w:ind w:left="709" w:hanging="567"/>
        <w:rPr>
          <w:u w:val="single"/>
        </w:rPr>
      </w:pPr>
      <w:r>
        <w:t>25.1</w:t>
      </w:r>
      <w:r>
        <w:tab/>
        <w:t xml:space="preserve">Hodnotenie splnenia podmienok účasti uchádzačov bude založené na posúdení splnenia podmienok účastí týkajúcich sa: </w:t>
      </w:r>
    </w:p>
    <w:p w:rsidR="006B208F" w:rsidRDefault="006B208F" w:rsidP="002074CF">
      <w:pPr>
        <w:spacing w:before="60"/>
        <w:ind w:left="1276" w:hanging="850"/>
        <w:jc w:val="both"/>
        <w:rPr>
          <w:u w:val="single"/>
        </w:rPr>
      </w:pPr>
      <w:r>
        <w:t>25.1.1</w:t>
      </w:r>
      <w:r>
        <w:tab/>
        <w:t>podmienok účasti vo verejnom obstarávaní, týkajúcich sa osobného postavenia podľa § 26 zákona o verejnom obstarávaní a</w:t>
      </w:r>
    </w:p>
    <w:p w:rsidR="006B208F" w:rsidRDefault="006B208F" w:rsidP="002074CF">
      <w:pPr>
        <w:spacing w:before="60"/>
        <w:ind w:left="1276" w:hanging="850"/>
        <w:jc w:val="both"/>
      </w:pPr>
      <w:r>
        <w:t>25.1.2</w:t>
      </w:r>
      <w:r>
        <w:tab/>
        <w:t xml:space="preserve">požadovaných podmienok účasti vo verejnom obstarávaní, týkajúcich sa: </w:t>
      </w:r>
    </w:p>
    <w:p w:rsidR="006B208F" w:rsidRDefault="006B208F" w:rsidP="002074CF">
      <w:pPr>
        <w:spacing w:before="60"/>
        <w:ind w:left="1843" w:hanging="1134"/>
        <w:jc w:val="both"/>
      </w:pPr>
      <w:r>
        <w:t>25.1.2.1</w:t>
      </w:r>
      <w:r>
        <w:tab/>
        <w:t>finančného a ekonomického postavenia podľa § 27 zákona o verejnom obstarávaní  a </w:t>
      </w:r>
    </w:p>
    <w:p w:rsidR="006B208F" w:rsidRDefault="006B208F" w:rsidP="002074CF">
      <w:pPr>
        <w:spacing w:before="60"/>
        <w:ind w:left="1843" w:hanging="1134"/>
        <w:jc w:val="both"/>
      </w:pPr>
      <w:r>
        <w:t>25.1.2.2</w:t>
      </w:r>
      <w:r>
        <w:tab/>
        <w:t>technickej alebo odbornej spôsobilosti uchádzača. podľa § 28 zákona o verejnom obstarávaní  a </w:t>
      </w:r>
    </w:p>
    <w:p w:rsidR="006B208F" w:rsidRDefault="006B208F" w:rsidP="00006F6A">
      <w:pPr>
        <w:spacing w:before="120"/>
        <w:ind w:left="709" w:hanging="567"/>
      </w:pPr>
      <w:r>
        <w:t xml:space="preserve"> 25.2</w:t>
      </w:r>
      <w:r>
        <w:tab/>
        <w:t xml:space="preserve">Uchádzač, ktorého tvorí skupina dodávateľov zúčastnená vo verejnom obstarávaní, preukazuje splnenie podmienok účasti: </w:t>
      </w:r>
    </w:p>
    <w:p w:rsidR="006B208F" w:rsidRDefault="006B208F" w:rsidP="002074CF">
      <w:pPr>
        <w:spacing w:before="60"/>
        <w:ind w:left="1276" w:hanging="850"/>
        <w:jc w:val="both"/>
      </w:pPr>
      <w:r>
        <w:t>25.2.1</w:t>
      </w:r>
      <w:r>
        <w:tab/>
        <w:t>ktoré sa týkajú osobného postavenia, za každého člena skupiny osobitne,</w:t>
      </w:r>
    </w:p>
    <w:p w:rsidR="006B208F" w:rsidRDefault="006B208F" w:rsidP="002074CF">
      <w:pPr>
        <w:spacing w:before="60"/>
        <w:ind w:left="1276" w:hanging="850"/>
        <w:jc w:val="both"/>
      </w:pPr>
      <w:r>
        <w:t>25.2.2</w:t>
      </w:r>
      <w:r>
        <w:tab/>
        <w:t>ktoré sa týkajú finančného a ekonomického postavenia, za všetkých členov skupiny spoločne,</w:t>
      </w:r>
    </w:p>
    <w:p w:rsidR="006B208F" w:rsidRDefault="006B208F" w:rsidP="002074CF">
      <w:pPr>
        <w:spacing w:before="60"/>
        <w:ind w:left="1276" w:hanging="850"/>
        <w:jc w:val="both"/>
      </w:pPr>
      <w:r>
        <w:t>25.2.3</w:t>
      </w:r>
      <w:r>
        <w:tab/>
        <w:t>ktoré sa týkajú technickej alebo odbornej spôsobilosti, za všetkých členov skupiny spoločne.</w:t>
      </w:r>
    </w:p>
    <w:p w:rsidR="006B208F" w:rsidRDefault="006B208F" w:rsidP="00006F6A">
      <w:pPr>
        <w:spacing w:before="120"/>
        <w:ind w:left="709" w:hanging="567"/>
        <w:jc w:val="both"/>
      </w:pPr>
      <w:r>
        <w:t>25.3</w:t>
      </w:r>
      <w:r>
        <w:tab/>
        <w:t>Splnenie podmienok účasti uchádzačov vo verejnej súťaži sa bude posudzovať z dokladov predložených podľa požiadaviek uvedených v Oznámení o vyhlásení verejného obstarávania.</w:t>
      </w:r>
    </w:p>
    <w:p w:rsidR="006B208F" w:rsidRDefault="006B208F" w:rsidP="00006F6A">
      <w:pPr>
        <w:spacing w:before="120"/>
        <w:ind w:left="709" w:hanging="567"/>
        <w:jc w:val="both"/>
      </w:pPr>
      <w:r>
        <w:t>25.4</w:t>
      </w:r>
      <w:r>
        <w:tab/>
        <w:t xml:space="preserve">Splnenie podmienok účasti </w:t>
      </w:r>
      <w:r>
        <w:rPr>
          <w:b/>
          <w:bCs/>
        </w:rPr>
        <w:t>možno preukázať čestným vyhlásením uchádzača</w:t>
      </w:r>
      <w:r>
        <w:t xml:space="preserve">, pričom doklady, preukazujúce splnenie podmienok účasti predkladá verejnému obstarávateľovi úspešný uchádzač, v písomnej podobe  v lehote </w:t>
      </w:r>
      <w:r>
        <w:rPr>
          <w:b/>
          <w:bCs/>
        </w:rPr>
        <w:t xml:space="preserve">do 14 dní odo dňa doručenia  písomnej výzvy na preukázanie splnenia podmienok účasti, </w:t>
      </w:r>
      <w:r>
        <w:t>ak verejný obstarávateľ neurčí dlhšiu lehotu. Doklady musia byť predložené v originál</w:t>
      </w:r>
      <w:r w:rsidR="002C6C5C">
        <w:t>i</w:t>
      </w:r>
      <w:r>
        <w:t xml:space="preserve"> alebo ich úradne osvedčené kópie.</w:t>
      </w:r>
    </w:p>
    <w:p w:rsidR="006B208F" w:rsidRDefault="006B208F" w:rsidP="00006F6A">
      <w:pPr>
        <w:spacing w:before="120"/>
        <w:ind w:left="709" w:hanging="567"/>
        <w:jc w:val="both"/>
      </w:pPr>
      <w:r>
        <w:t>25.5</w:t>
      </w:r>
      <w:r>
        <w:tab/>
        <w:t xml:space="preserve">Verejný </w:t>
      </w:r>
      <w:r w:rsidRPr="00261B43">
        <w:t>obstarávateľ v súlade s § 33 ods. 6 zákona písomne</w:t>
      </w:r>
      <w:r>
        <w:t xml:space="preserve"> požiada uchádzača alebo záujemcu o vysvetlenie alebo doplnenie predložených dokladov, ak z predložených dokladov nie je možné posúdiť ich platnosť alebo splnenie podmienky účasti. Uchádzač musí odoslať vysvetlenie alebo požadované doplnenie predložených dokladov do</w:t>
      </w:r>
    </w:p>
    <w:p w:rsidR="006B208F" w:rsidRDefault="006B208F" w:rsidP="002D3A22">
      <w:pPr>
        <w:pStyle w:val="ListParagraph"/>
        <w:numPr>
          <w:ilvl w:val="0"/>
          <w:numId w:val="13"/>
        </w:numPr>
        <w:spacing w:before="60" w:after="0"/>
        <w:ind w:left="1134" w:hanging="425"/>
        <w:jc w:val="both"/>
        <w:rPr>
          <w:rFonts w:ascii="Times New Roman" w:hAnsi="Times New Roman" w:cs="Times New Roman"/>
          <w:lang w:val="sk-SK"/>
        </w:rPr>
      </w:pPr>
      <w:r>
        <w:rPr>
          <w:rFonts w:ascii="Times New Roman" w:hAnsi="Times New Roman" w:cs="Times New Roman"/>
          <w:lang w:val="sk-SK"/>
        </w:rPr>
        <w:t>piatich  pracovných dní odo dňa doručenia žiadosti, ak verejný obstarávateľ použil s uchádzačom alebo záujemcom formu komunikácie prostredníctvom poštovej prepravy  alebo</w:t>
      </w:r>
    </w:p>
    <w:p w:rsidR="006B208F" w:rsidRDefault="006B208F" w:rsidP="002D3A22">
      <w:pPr>
        <w:pStyle w:val="ListParagraph"/>
        <w:numPr>
          <w:ilvl w:val="0"/>
          <w:numId w:val="13"/>
        </w:numPr>
        <w:spacing w:after="0"/>
        <w:ind w:left="1134" w:hanging="425"/>
        <w:jc w:val="both"/>
        <w:rPr>
          <w:rFonts w:ascii="Times New Roman" w:hAnsi="Times New Roman" w:cs="Times New Roman"/>
          <w:lang w:val="sk-SK"/>
        </w:rPr>
      </w:pPr>
      <w:r>
        <w:rPr>
          <w:rFonts w:ascii="Times New Roman" w:hAnsi="Times New Roman" w:cs="Times New Roman"/>
          <w:lang w:val="sk-SK"/>
        </w:rPr>
        <w:t>dvoch pracovných dní odo dňa odoslania žiadosti, ak verejný obstarávateľ použil s uchádzačom alebo záujemcom elektronickú formu komunikácie, pokiaľ verejný obstarávateľ neurčil dlhšiu lehotu.</w:t>
      </w:r>
    </w:p>
    <w:p w:rsidR="006B208F" w:rsidRPr="00583372" w:rsidRDefault="006B208F" w:rsidP="00006F6A">
      <w:pPr>
        <w:spacing w:before="120"/>
        <w:ind w:left="709" w:hanging="567"/>
        <w:jc w:val="both"/>
      </w:pPr>
      <w:r>
        <w:t>25.6</w:t>
      </w:r>
      <w:r>
        <w:tab/>
        <w:t>Ak uchádzač nepredloží niektorý z požadovaných dokladov, ktorými preukazuje splnenie podmienok účasti vo verejnej súťaži alebo nebude spĺňať podmienky účasti vo verejnej súťaži bude z verejnej súťaže vylúčený. Uchádzač bude písomne upovedomený o vylúčení jeho ponuky s uvedením dôvodu vylúčenia a lehoty, v ktorej môže byť podaná námietka podľa § 138 ods. 2 písm. e) zákona.</w:t>
      </w:r>
      <w:bookmarkStart w:id="9" w:name="_Toc260040359"/>
    </w:p>
    <w:p w:rsidR="006B208F" w:rsidRPr="00063DDA" w:rsidRDefault="006B208F" w:rsidP="00006F6A">
      <w:pPr>
        <w:pStyle w:val="Nadpis2"/>
        <w:tabs>
          <w:tab w:val="left" w:pos="540"/>
        </w:tabs>
        <w:spacing w:before="360"/>
        <w:ind w:left="567" w:hanging="567"/>
        <w:jc w:val="left"/>
        <w:rPr>
          <w:rFonts w:ascii="Times New Roman" w:hAnsi="Times New Roman" w:cs="Times New Roman"/>
          <w:caps/>
          <w:sz w:val="26"/>
          <w:szCs w:val="26"/>
        </w:rPr>
      </w:pPr>
      <w:r w:rsidRPr="00063DDA">
        <w:rPr>
          <w:rFonts w:ascii="Times New Roman" w:hAnsi="Times New Roman" w:cs="Times New Roman"/>
          <w:caps/>
          <w:sz w:val="26"/>
          <w:szCs w:val="26"/>
        </w:rPr>
        <w:t xml:space="preserve">26   </w:t>
      </w:r>
      <w:r w:rsidRPr="00063DDA">
        <w:rPr>
          <w:rFonts w:ascii="Times New Roman" w:hAnsi="Times New Roman" w:cs="Times New Roman"/>
          <w:sz w:val="26"/>
          <w:szCs w:val="26"/>
        </w:rPr>
        <w:t>Vyhodnotenie ponúk z hľadiska požiadaviek na predmet zákazky</w:t>
      </w:r>
      <w:bookmarkEnd w:id="9"/>
    </w:p>
    <w:p w:rsidR="006B208F" w:rsidRPr="00063DDA" w:rsidRDefault="006B208F" w:rsidP="00006F6A">
      <w:pPr>
        <w:pStyle w:val="Zkladntext"/>
        <w:numPr>
          <w:ilvl w:val="1"/>
          <w:numId w:val="0"/>
        </w:numPr>
        <w:spacing w:before="120"/>
        <w:ind w:left="709" w:hanging="567"/>
        <w:rPr>
          <w:rFonts w:ascii="Times New Roman" w:hAnsi="Times New Roman" w:cs="Times New Roman"/>
          <w:b w:val="0"/>
          <w:bCs w:val="0"/>
        </w:rPr>
      </w:pPr>
      <w:r w:rsidRPr="00063DDA">
        <w:rPr>
          <w:rFonts w:ascii="Times New Roman" w:hAnsi="Times New Roman" w:cs="Times New Roman"/>
          <w:b w:val="0"/>
          <w:bCs w:val="0"/>
        </w:rPr>
        <w:t>26.1</w:t>
      </w:r>
      <w:r w:rsidRPr="00063DDA">
        <w:rPr>
          <w:rFonts w:ascii="Times New Roman" w:hAnsi="Times New Roman" w:cs="Times New Roman"/>
          <w:b w:val="0"/>
          <w:bCs w:val="0"/>
        </w:rPr>
        <w:tab/>
        <w:t xml:space="preserve">Komisia vyhodnocuje ponuky z hľadiska splnenia požiadaviek verejného obstarávateľa na predmet zákazky uvedených v Oznámení o vyhlásení verejného obstarávania a v v časti </w:t>
      </w:r>
      <w:r w:rsidRPr="00063DDA">
        <w:rPr>
          <w:rFonts w:ascii="Times New Roman" w:hAnsi="Times New Roman" w:cs="Times New Roman"/>
          <w:b w:val="0"/>
          <w:bCs w:val="0"/>
          <w:i/>
          <w:iCs/>
        </w:rPr>
        <w:t xml:space="preserve">B.1 „Opis predmetu zákazky“ </w:t>
      </w:r>
      <w:r w:rsidRPr="00063DDA">
        <w:rPr>
          <w:rFonts w:ascii="Times New Roman" w:hAnsi="Times New Roman" w:cs="Times New Roman"/>
          <w:b w:val="0"/>
          <w:bCs w:val="0"/>
        </w:rPr>
        <w:t>týchto Súťažných podkladov a vylúči ponuky, ktoré nespĺňajú tieto požiadavky.</w:t>
      </w:r>
    </w:p>
    <w:p w:rsidR="006B208F" w:rsidRPr="00063DDA" w:rsidRDefault="006B208F" w:rsidP="00006F6A">
      <w:pPr>
        <w:pStyle w:val="Zkladntext"/>
        <w:numPr>
          <w:ilvl w:val="1"/>
          <w:numId w:val="0"/>
        </w:numPr>
        <w:spacing w:before="120"/>
        <w:ind w:left="709" w:hanging="567"/>
        <w:rPr>
          <w:rFonts w:ascii="Times New Roman" w:hAnsi="Times New Roman" w:cs="Times New Roman"/>
          <w:b w:val="0"/>
          <w:bCs w:val="0"/>
        </w:rPr>
      </w:pPr>
      <w:r w:rsidRPr="00063DDA">
        <w:rPr>
          <w:rFonts w:ascii="Times New Roman" w:hAnsi="Times New Roman" w:cs="Times New Roman"/>
          <w:b w:val="0"/>
          <w:bCs w:val="0"/>
        </w:rPr>
        <w:t>26.2</w:t>
      </w:r>
      <w:r w:rsidRPr="00063DDA">
        <w:rPr>
          <w:rFonts w:ascii="Times New Roman" w:hAnsi="Times New Roman" w:cs="Times New Roman"/>
          <w:b w:val="0"/>
          <w:bCs w:val="0"/>
        </w:rPr>
        <w:tab/>
        <w:t>Komisia môže písomne požiadať uchádzačov o vysvetlenie ponuky. Vysvetlením ponuky nemôže dôjsť k jej zmene. Za zmenu ponuky sa nepovažuje odstránenie zrejmých chýb v písaní a počítaní.</w:t>
      </w:r>
    </w:p>
    <w:p w:rsidR="006B208F" w:rsidRPr="00063DDA" w:rsidRDefault="006B208F" w:rsidP="00006F6A">
      <w:pPr>
        <w:pStyle w:val="Zkladntext"/>
        <w:numPr>
          <w:ilvl w:val="1"/>
          <w:numId w:val="0"/>
        </w:numPr>
        <w:spacing w:before="120"/>
        <w:ind w:left="709" w:hanging="567"/>
        <w:rPr>
          <w:rFonts w:ascii="Times New Roman" w:hAnsi="Times New Roman" w:cs="Times New Roman"/>
          <w:b w:val="0"/>
          <w:bCs w:val="0"/>
        </w:rPr>
      </w:pPr>
      <w:r w:rsidRPr="00063DDA">
        <w:rPr>
          <w:rFonts w:ascii="Times New Roman" w:hAnsi="Times New Roman" w:cs="Times New Roman"/>
          <w:b w:val="0"/>
          <w:bCs w:val="0"/>
        </w:rPr>
        <w:t>26.3</w:t>
      </w:r>
      <w:r w:rsidRPr="00063DDA">
        <w:rPr>
          <w:rFonts w:ascii="Times New Roman" w:hAnsi="Times New Roman" w:cs="Times New Roman"/>
          <w:b w:val="0"/>
          <w:bCs w:val="0"/>
        </w:rPr>
        <w:tab/>
        <w:t>Po vyhodnotení ponúk z hľadiska splnenia požiadaviek verejného obstarávateľa na predmet zákazky uvedených v Oznámení o vyhlásení verejného obstarávania a v týchto Súťažných podkladov sa vyhotovuje záznam, ktorý obsahuje najmä zoznam vylúčených ponúk s uvedením dôvodu ich vylúčenia a zoznam ponúk, ktoré postúpia do otvárania čast</w:t>
      </w:r>
      <w:r w:rsidR="00C406AC">
        <w:rPr>
          <w:rFonts w:ascii="Times New Roman" w:hAnsi="Times New Roman" w:cs="Times New Roman"/>
          <w:b w:val="0"/>
          <w:bCs w:val="0"/>
        </w:rPr>
        <w:t>i ponúk označených ako “Kritériá</w:t>
      </w:r>
      <w:r w:rsidRPr="00063DDA">
        <w:rPr>
          <w:rFonts w:ascii="Times New Roman" w:hAnsi="Times New Roman" w:cs="Times New Roman"/>
          <w:b w:val="0"/>
          <w:bCs w:val="0"/>
        </w:rPr>
        <w:t>”. Verejný obstarávateľ písomne oznámi uchádzačovi vylúčenie jeho ponuky s uvedením dôvodu vylúčenia a lehoty, v ktorej môže byť podaná námietka podľa § 138 ods. 2 písm. e) zákona.</w:t>
      </w:r>
    </w:p>
    <w:p w:rsidR="006B208F" w:rsidRPr="00063DDA" w:rsidRDefault="006B208F" w:rsidP="00006F6A">
      <w:pPr>
        <w:pStyle w:val="Zkladntext"/>
        <w:numPr>
          <w:ilvl w:val="1"/>
          <w:numId w:val="0"/>
        </w:numPr>
        <w:spacing w:before="120"/>
        <w:ind w:left="709" w:hanging="567"/>
        <w:rPr>
          <w:rFonts w:ascii="Times New Roman" w:hAnsi="Times New Roman" w:cs="Times New Roman"/>
          <w:b w:val="0"/>
          <w:bCs w:val="0"/>
        </w:rPr>
      </w:pPr>
      <w:r w:rsidRPr="00063DDA">
        <w:rPr>
          <w:rFonts w:ascii="Times New Roman" w:hAnsi="Times New Roman" w:cs="Times New Roman"/>
          <w:b w:val="0"/>
          <w:bCs w:val="0"/>
        </w:rPr>
        <w:t>26.4</w:t>
      </w:r>
      <w:r w:rsidRPr="00063DDA">
        <w:rPr>
          <w:rFonts w:ascii="Times New Roman" w:hAnsi="Times New Roman" w:cs="Times New Roman"/>
          <w:b w:val="0"/>
          <w:bCs w:val="0"/>
        </w:rPr>
        <w:tab/>
        <w:t>Platnou ponukou je ponuka, ktorá neobsahuje žiadne obmedzenia alebo výhrady, ktoré sú v rozpore s požiadavkami a podmienkami uvedenými v Oznámení o vyhlásení verejného obstarávania, prostredníctvom ktorého bola vyhlásená verejná súťaž a v týchto Súťažných podkladov a neobsahuje také skutočnosti, ktoré sú v rozpore so všeobecne záväznými právnymi predpismi. Ostatné ponuky uchádzačov budú zo súťaže vylúčené.</w:t>
      </w:r>
    </w:p>
    <w:p w:rsidR="006B208F" w:rsidRPr="00063DDA" w:rsidRDefault="006B208F" w:rsidP="00006F6A">
      <w:pPr>
        <w:pStyle w:val="Nadpis2"/>
        <w:tabs>
          <w:tab w:val="left" w:pos="540"/>
        </w:tabs>
        <w:spacing w:before="360"/>
        <w:ind w:left="567" w:hanging="567"/>
        <w:jc w:val="left"/>
        <w:rPr>
          <w:rFonts w:ascii="Times New Roman" w:hAnsi="Times New Roman" w:cs="Times New Roman"/>
          <w:caps/>
          <w:sz w:val="26"/>
          <w:szCs w:val="26"/>
        </w:rPr>
      </w:pPr>
      <w:bookmarkStart w:id="10" w:name="_Toc260040360"/>
      <w:r w:rsidRPr="00063DDA">
        <w:rPr>
          <w:rFonts w:ascii="Times New Roman" w:hAnsi="Times New Roman" w:cs="Times New Roman"/>
          <w:caps/>
          <w:sz w:val="26"/>
          <w:szCs w:val="26"/>
        </w:rPr>
        <w:t>27</w:t>
      </w:r>
      <w:r w:rsidRPr="00063DDA">
        <w:rPr>
          <w:rFonts w:ascii="Times New Roman" w:hAnsi="Times New Roman" w:cs="Times New Roman"/>
          <w:caps/>
          <w:sz w:val="26"/>
          <w:szCs w:val="26"/>
        </w:rPr>
        <w:tab/>
      </w:r>
      <w:r w:rsidRPr="00063DDA">
        <w:rPr>
          <w:rFonts w:ascii="Times New Roman" w:hAnsi="Times New Roman" w:cs="Times New Roman"/>
          <w:caps/>
          <w:sz w:val="26"/>
          <w:szCs w:val="26"/>
        </w:rPr>
        <w:tab/>
      </w:r>
      <w:r w:rsidRPr="00063DDA">
        <w:rPr>
          <w:rFonts w:ascii="Times New Roman" w:hAnsi="Times New Roman" w:cs="Times New Roman"/>
          <w:sz w:val="26"/>
          <w:szCs w:val="26"/>
        </w:rPr>
        <w:t xml:space="preserve">Vyhodnotenie ponúk po otvorení časti  </w:t>
      </w:r>
      <w:r w:rsidRPr="00063DDA">
        <w:rPr>
          <w:rFonts w:ascii="Times New Roman" w:hAnsi="Times New Roman" w:cs="Times New Roman"/>
          <w:caps/>
          <w:sz w:val="26"/>
          <w:szCs w:val="26"/>
        </w:rPr>
        <w:t>“kritériá”</w:t>
      </w:r>
      <w:bookmarkEnd w:id="10"/>
    </w:p>
    <w:p w:rsidR="006B208F" w:rsidRPr="002104C3" w:rsidRDefault="006B208F" w:rsidP="002D3A22">
      <w:pPr>
        <w:numPr>
          <w:ilvl w:val="1"/>
          <w:numId w:val="14"/>
        </w:numPr>
        <w:spacing w:before="120"/>
        <w:ind w:left="709" w:hanging="567"/>
        <w:jc w:val="both"/>
      </w:pPr>
      <w:r>
        <w:t xml:space="preserve">Ponuky uchádzačov, ktoré neboli vylúčené z verejnej súťaže budú po otváraní časti </w:t>
      </w:r>
      <w:r w:rsidRPr="0031291E">
        <w:rPr>
          <w:b/>
          <w:bCs/>
        </w:rPr>
        <w:t>“Kritéri</w:t>
      </w:r>
      <w:r w:rsidR="002C6C5C">
        <w:rPr>
          <w:b/>
          <w:bCs/>
        </w:rPr>
        <w:t>á</w:t>
      </w:r>
      <w:r w:rsidRPr="0031291E">
        <w:rPr>
          <w:b/>
          <w:bCs/>
        </w:rPr>
        <w:t>”</w:t>
      </w:r>
      <w:r>
        <w:t xml:space="preserve"> komisiou vyhodnocované podľa kritéria na vyhodnotenie ponúk určeného v Oznámení o vyhlásení verejného obstarávania a v týchto Súťažných podkladov a na základe pravidiel </w:t>
      </w:r>
      <w:r w:rsidRPr="002104C3">
        <w:t xml:space="preserve">jeho uplatnenia určeného v časti </w:t>
      </w:r>
      <w:r w:rsidRPr="002104C3">
        <w:rPr>
          <w:i/>
          <w:iCs/>
        </w:rPr>
        <w:t xml:space="preserve">A.3 “Kritériá na vyhodnotenie ponúk” </w:t>
      </w:r>
      <w:r w:rsidRPr="002104C3">
        <w:t>na vyhodnotenie ponúk a spôsob ich uplatnenia týchto Súťažných podkladov.</w:t>
      </w:r>
    </w:p>
    <w:p w:rsidR="006B208F" w:rsidRDefault="006B208F" w:rsidP="002D3A22">
      <w:pPr>
        <w:numPr>
          <w:ilvl w:val="1"/>
          <w:numId w:val="14"/>
        </w:numPr>
        <w:spacing w:before="120"/>
        <w:ind w:left="709" w:hanging="567"/>
        <w:jc w:val="both"/>
      </w:pPr>
      <w:r w:rsidRPr="002104C3">
        <w:t>Ak sa pri zadávaní zákazky objaví mimoriadne nízka ponuka vo vzťahu k predmetu zákazky, komisia písomne požiada uchádzača o podrobnosti</w:t>
      </w:r>
      <w:r>
        <w:t xml:space="preserve"> týkajúce sa tej časti ponuky, ktoré sú pre jej cenu podstatné v zmysle § 42 ods. 3 zákona.</w:t>
      </w:r>
    </w:p>
    <w:p w:rsidR="006B208F" w:rsidRDefault="006B208F" w:rsidP="002D3A22">
      <w:pPr>
        <w:numPr>
          <w:ilvl w:val="1"/>
          <w:numId w:val="14"/>
        </w:numPr>
        <w:spacing w:before="120"/>
        <w:ind w:left="709" w:hanging="567"/>
        <w:jc w:val="both"/>
      </w:pPr>
      <w:r>
        <w:t>Komisia zohľadní zdôvodnenie mimoriadne nízkej ponuky, ktoré vychádza z predložených dôkazov a bude primerane postupovať v zmysle § 42 ods. 4 zákona. Komisia vylúči uchádzača zo súťaže z dôvodu mimoriadne nízkej ponuky v prípade ak,</w:t>
      </w:r>
    </w:p>
    <w:p w:rsidR="006B208F" w:rsidRPr="00DE5C8E" w:rsidRDefault="006B208F" w:rsidP="002074CF">
      <w:pPr>
        <w:pStyle w:val="Zkladntext"/>
        <w:spacing w:before="60"/>
        <w:ind w:left="1276" w:hanging="850"/>
        <w:rPr>
          <w:rFonts w:ascii="Times New Roman" w:hAnsi="Times New Roman" w:cs="Times New Roman"/>
          <w:b w:val="0"/>
          <w:bCs w:val="0"/>
        </w:rPr>
      </w:pPr>
      <w:r w:rsidRPr="00DE5C8E">
        <w:rPr>
          <w:rFonts w:ascii="Times New Roman" w:hAnsi="Times New Roman" w:cs="Times New Roman"/>
          <w:b w:val="0"/>
          <w:bCs w:val="0"/>
        </w:rPr>
        <w:t>27.</w:t>
      </w:r>
      <w:r w:rsidR="00B42C2E">
        <w:rPr>
          <w:rFonts w:ascii="Times New Roman" w:hAnsi="Times New Roman" w:cs="Times New Roman"/>
          <w:b w:val="0"/>
          <w:bCs w:val="0"/>
        </w:rPr>
        <w:t>3</w:t>
      </w:r>
      <w:r w:rsidRPr="00DE5C8E">
        <w:rPr>
          <w:rFonts w:ascii="Times New Roman" w:hAnsi="Times New Roman" w:cs="Times New Roman"/>
          <w:b w:val="0"/>
          <w:bCs w:val="0"/>
        </w:rPr>
        <w:t>.1</w:t>
      </w:r>
      <w:r w:rsidRPr="00DE5C8E">
        <w:rPr>
          <w:rFonts w:ascii="Times New Roman" w:hAnsi="Times New Roman" w:cs="Times New Roman"/>
          <w:b w:val="0"/>
          <w:bCs w:val="0"/>
        </w:rPr>
        <w:tab/>
        <w:t>nedoručí písomné odôvodnenie v určenej lehote;</w:t>
      </w:r>
    </w:p>
    <w:p w:rsidR="006B208F" w:rsidRPr="004D7D2D" w:rsidRDefault="006B208F" w:rsidP="002074CF">
      <w:pPr>
        <w:pStyle w:val="Zkladntext"/>
        <w:spacing w:before="60"/>
        <w:ind w:left="1276" w:hanging="850"/>
        <w:rPr>
          <w:rFonts w:ascii="Times New Roman" w:hAnsi="Times New Roman" w:cs="Times New Roman"/>
          <w:b w:val="0"/>
          <w:bCs w:val="0"/>
          <w:color w:val="0070C0"/>
        </w:rPr>
      </w:pPr>
      <w:r w:rsidRPr="00DE5C8E">
        <w:rPr>
          <w:rFonts w:ascii="Times New Roman" w:hAnsi="Times New Roman" w:cs="Times New Roman"/>
          <w:b w:val="0"/>
          <w:bCs w:val="0"/>
        </w:rPr>
        <w:t>27.</w:t>
      </w:r>
      <w:r w:rsidR="00B42C2E">
        <w:rPr>
          <w:rFonts w:ascii="Times New Roman" w:hAnsi="Times New Roman" w:cs="Times New Roman"/>
          <w:b w:val="0"/>
          <w:bCs w:val="0"/>
        </w:rPr>
        <w:t>3</w:t>
      </w:r>
      <w:r w:rsidRPr="00DE5C8E">
        <w:rPr>
          <w:rFonts w:ascii="Times New Roman" w:hAnsi="Times New Roman" w:cs="Times New Roman"/>
          <w:b w:val="0"/>
          <w:bCs w:val="0"/>
        </w:rPr>
        <w:t>.2</w:t>
      </w:r>
      <w:r w:rsidRPr="00DE5C8E">
        <w:rPr>
          <w:rFonts w:ascii="Times New Roman" w:hAnsi="Times New Roman" w:cs="Times New Roman"/>
          <w:b w:val="0"/>
          <w:bCs w:val="0"/>
        </w:rPr>
        <w:tab/>
        <w:t xml:space="preserve">nedostaví sa po výzve komisie na osobnú konzultáciu v zmysle § 42 ods. 4 zákona alebo predložené vysvetlenie nie je v súlade s požiadavkou </w:t>
      </w:r>
      <w:r w:rsidRPr="0016074C">
        <w:rPr>
          <w:rFonts w:ascii="Times New Roman" w:hAnsi="Times New Roman" w:cs="Times New Roman"/>
          <w:b w:val="0"/>
          <w:bCs w:val="0"/>
        </w:rPr>
        <w:t>podľa</w:t>
      </w:r>
      <w:r w:rsidR="004D7D2D" w:rsidRPr="0016074C">
        <w:rPr>
          <w:rFonts w:ascii="Times New Roman" w:hAnsi="Times New Roman" w:cs="Times New Roman"/>
          <w:b w:val="0"/>
          <w:bCs w:val="0"/>
        </w:rPr>
        <w:t xml:space="preserve"> 27.2.</w:t>
      </w:r>
    </w:p>
    <w:p w:rsidR="006B208F" w:rsidRDefault="006B208F" w:rsidP="00006F6A">
      <w:pPr>
        <w:pStyle w:val="Zkladntext"/>
        <w:spacing w:before="120"/>
        <w:ind w:left="709" w:hanging="567"/>
        <w:rPr>
          <w:rFonts w:ascii="Times New Roman" w:hAnsi="Times New Roman" w:cs="Times New Roman"/>
          <w:b w:val="0"/>
          <w:bCs w:val="0"/>
        </w:rPr>
      </w:pPr>
      <w:r w:rsidRPr="00DE5C8E">
        <w:rPr>
          <w:rFonts w:ascii="Times New Roman" w:hAnsi="Times New Roman" w:cs="Times New Roman"/>
          <w:b w:val="0"/>
          <w:bCs w:val="0"/>
        </w:rPr>
        <w:t>27.</w:t>
      </w:r>
      <w:r w:rsidR="00B42C2E">
        <w:rPr>
          <w:rFonts w:ascii="Times New Roman" w:hAnsi="Times New Roman" w:cs="Times New Roman"/>
          <w:b w:val="0"/>
          <w:bCs w:val="0"/>
        </w:rPr>
        <w:t>4</w:t>
      </w:r>
      <w:r w:rsidRPr="00DE5C8E">
        <w:rPr>
          <w:rFonts w:ascii="Times New Roman" w:hAnsi="Times New Roman" w:cs="Times New Roman"/>
          <w:b w:val="0"/>
          <w:bCs w:val="0"/>
        </w:rPr>
        <w:tab/>
        <w:t>Ak uchádzač odôvodňuje mimoriadne nízku ponuku získaním štátnej pomoci, musí byť schopný v primeranej lehote určenej komisiou preukázať, že mu štátna pomoc bola poskytnutá v súlade s príslušným právnym predpisom, inak komisia vylúči ponuku.</w:t>
      </w:r>
    </w:p>
    <w:p w:rsidR="00D2232D" w:rsidRPr="00DE5C8E" w:rsidRDefault="00D2232D" w:rsidP="00006F6A">
      <w:pPr>
        <w:pStyle w:val="Zkladntext"/>
        <w:spacing w:before="120"/>
        <w:ind w:left="709" w:hanging="567"/>
        <w:rPr>
          <w:rFonts w:ascii="Times New Roman" w:hAnsi="Times New Roman" w:cs="Times New Roman"/>
          <w:b w:val="0"/>
          <w:bCs w:val="0"/>
        </w:rPr>
      </w:pPr>
    </w:p>
    <w:p w:rsidR="006B208F" w:rsidRPr="00DE5C8E" w:rsidRDefault="006B208F" w:rsidP="00C55BBD">
      <w:pPr>
        <w:pStyle w:val="Nadpis7"/>
        <w:spacing w:before="360" w:line="240" w:lineRule="auto"/>
        <w:ind w:left="567" w:hanging="567"/>
        <w:rPr>
          <w:rFonts w:ascii="Times New Roman" w:hAnsi="Times New Roman" w:cs="Times New Roman"/>
          <w:u w:val="none"/>
        </w:rPr>
      </w:pPr>
      <w:r w:rsidRPr="00DE5C8E">
        <w:rPr>
          <w:rFonts w:ascii="Times New Roman" w:hAnsi="Times New Roman" w:cs="Times New Roman"/>
          <w:u w:val="none"/>
        </w:rPr>
        <w:t>28</w:t>
      </w:r>
      <w:r w:rsidRPr="00DE5C8E">
        <w:rPr>
          <w:rFonts w:ascii="Times New Roman" w:hAnsi="Times New Roman" w:cs="Times New Roman"/>
          <w:u w:val="none"/>
        </w:rPr>
        <w:tab/>
        <w:t>Oprava chýb</w:t>
      </w:r>
    </w:p>
    <w:p w:rsidR="006B208F" w:rsidRPr="00DE5C8E" w:rsidRDefault="006B208F" w:rsidP="00006F6A">
      <w:pPr>
        <w:pStyle w:val="Zkladntext"/>
        <w:spacing w:before="120"/>
        <w:ind w:left="709" w:hanging="567"/>
        <w:rPr>
          <w:rFonts w:ascii="Times New Roman" w:hAnsi="Times New Roman" w:cs="Times New Roman"/>
          <w:b w:val="0"/>
          <w:bCs w:val="0"/>
        </w:rPr>
      </w:pPr>
      <w:r w:rsidRPr="00DE5C8E">
        <w:rPr>
          <w:rFonts w:ascii="Times New Roman" w:hAnsi="Times New Roman" w:cs="Times New Roman"/>
          <w:b w:val="0"/>
          <w:bCs w:val="0"/>
        </w:rPr>
        <w:t>28.1</w:t>
      </w:r>
      <w:r w:rsidRPr="00DE5C8E">
        <w:rPr>
          <w:rFonts w:ascii="Times New Roman" w:hAnsi="Times New Roman" w:cs="Times New Roman"/>
          <w:b w:val="0"/>
          <w:bCs w:val="0"/>
        </w:rPr>
        <w:tab/>
        <w:t xml:space="preserve">Zrejmé matematické chyby, zistené pri vyhodnocovaní ponúk budú opravené v prípade: </w:t>
      </w:r>
    </w:p>
    <w:p w:rsidR="006B208F" w:rsidRPr="00DE5C8E" w:rsidRDefault="006B208F" w:rsidP="002074CF">
      <w:pPr>
        <w:pStyle w:val="Zkladntext"/>
        <w:spacing w:before="60"/>
        <w:ind w:left="1258" w:hanging="832"/>
        <w:rPr>
          <w:rFonts w:ascii="Times New Roman" w:hAnsi="Times New Roman" w:cs="Times New Roman"/>
          <w:b w:val="0"/>
          <w:bCs w:val="0"/>
        </w:rPr>
      </w:pPr>
      <w:r w:rsidRPr="00DE5C8E">
        <w:rPr>
          <w:rFonts w:ascii="Times New Roman" w:hAnsi="Times New Roman" w:cs="Times New Roman"/>
          <w:b w:val="0"/>
          <w:bCs w:val="0"/>
        </w:rPr>
        <w:t>28.1.1</w:t>
      </w:r>
      <w:r w:rsidRPr="00DE5C8E">
        <w:rPr>
          <w:rFonts w:ascii="Times New Roman" w:hAnsi="Times New Roman" w:cs="Times New Roman"/>
          <w:b w:val="0"/>
          <w:bCs w:val="0"/>
        </w:rPr>
        <w:tab/>
        <w:t>rozdielu medzi sumou uvedenou číslom a sumou uvedenou slovom; platiť bude suma uvedená slovom,</w:t>
      </w:r>
    </w:p>
    <w:p w:rsidR="006B208F" w:rsidRPr="00DE5C8E" w:rsidRDefault="006B208F" w:rsidP="002074CF">
      <w:pPr>
        <w:pStyle w:val="Zkladntext"/>
        <w:spacing w:before="60"/>
        <w:ind w:left="1258" w:hanging="832"/>
        <w:rPr>
          <w:rFonts w:ascii="Times New Roman" w:hAnsi="Times New Roman" w:cs="Times New Roman"/>
          <w:b w:val="0"/>
          <w:bCs w:val="0"/>
        </w:rPr>
      </w:pPr>
      <w:r w:rsidRPr="00DE5C8E">
        <w:rPr>
          <w:rFonts w:ascii="Times New Roman" w:hAnsi="Times New Roman" w:cs="Times New Roman"/>
          <w:b w:val="0"/>
          <w:bCs w:val="0"/>
        </w:rPr>
        <w:t>28.1.2</w:t>
      </w:r>
      <w:r w:rsidRPr="00DE5C8E">
        <w:rPr>
          <w:rFonts w:ascii="Times New Roman" w:hAnsi="Times New Roman" w:cs="Times New Roman"/>
          <w:b w:val="0"/>
          <w:bCs w:val="0"/>
        </w:rPr>
        <w:tab/>
        <w:t>rozdielu medzi jednotkovou cenou a celkovou cenou, ak uvedená chyba vznikla dôsledkom nesprávneho násobenia jednotkovej ceny množstvom; platiť bude jednotková cena, celková cena položky bude odvodená od takto opravenej jednotkovej ceny,</w:t>
      </w:r>
    </w:p>
    <w:p w:rsidR="006B208F" w:rsidRPr="00DE5C8E" w:rsidRDefault="006B208F" w:rsidP="002074CF">
      <w:pPr>
        <w:pStyle w:val="Zkladntext"/>
        <w:spacing w:before="60"/>
        <w:ind w:left="1258" w:hanging="832"/>
        <w:rPr>
          <w:rFonts w:ascii="Times New Roman" w:hAnsi="Times New Roman" w:cs="Times New Roman"/>
          <w:b w:val="0"/>
          <w:bCs w:val="0"/>
        </w:rPr>
      </w:pPr>
      <w:r w:rsidRPr="00DE5C8E">
        <w:rPr>
          <w:rFonts w:ascii="Times New Roman" w:hAnsi="Times New Roman" w:cs="Times New Roman"/>
          <w:b w:val="0"/>
          <w:bCs w:val="0"/>
        </w:rPr>
        <w:t>28.1.3</w:t>
      </w:r>
      <w:r w:rsidRPr="00DE5C8E">
        <w:rPr>
          <w:rFonts w:ascii="Times New Roman" w:hAnsi="Times New Roman" w:cs="Times New Roman"/>
          <w:b w:val="0"/>
          <w:bCs w:val="0"/>
        </w:rPr>
        <w:tab/>
        <w:t>preukázateľne hrubej chyby pri jednotkovej cene v desatinnej čiarke; platiť bude jednotková cena s opravenou desatinnou čiarkou, celková cena položky bude odvodená od takto opravenej jednotkovej ceny,</w:t>
      </w:r>
    </w:p>
    <w:p w:rsidR="006B208F" w:rsidRPr="00DE5C8E" w:rsidRDefault="006B208F" w:rsidP="002074CF">
      <w:pPr>
        <w:pStyle w:val="Zkladntext"/>
        <w:spacing w:before="60"/>
        <w:ind w:left="1258" w:hanging="832"/>
        <w:rPr>
          <w:rFonts w:ascii="Times New Roman" w:hAnsi="Times New Roman" w:cs="Times New Roman"/>
          <w:b w:val="0"/>
          <w:bCs w:val="0"/>
        </w:rPr>
      </w:pPr>
      <w:r w:rsidRPr="00DE5C8E">
        <w:rPr>
          <w:rFonts w:ascii="Times New Roman" w:hAnsi="Times New Roman" w:cs="Times New Roman"/>
          <w:b w:val="0"/>
          <w:bCs w:val="0"/>
        </w:rPr>
        <w:t>28.1.4</w:t>
      </w:r>
      <w:r w:rsidRPr="00DE5C8E">
        <w:rPr>
          <w:rFonts w:ascii="Times New Roman" w:hAnsi="Times New Roman" w:cs="Times New Roman"/>
          <w:b w:val="0"/>
          <w:bCs w:val="0"/>
        </w:rPr>
        <w:tab/>
        <w:t>nesprávne spočítanej sumy vo vzájomnom súčte alebo medzisúčte jednotlivých položiek; platiť bude správny súčet, resp. medzisúčet jednotlivých položiek a pod.</w:t>
      </w:r>
    </w:p>
    <w:p w:rsidR="006B208F" w:rsidRPr="00DE5C8E" w:rsidRDefault="006B208F" w:rsidP="00006F6A">
      <w:pPr>
        <w:pStyle w:val="Zkladntext"/>
        <w:spacing w:before="120"/>
        <w:ind w:left="709" w:hanging="567"/>
        <w:rPr>
          <w:rFonts w:ascii="Times New Roman" w:hAnsi="Times New Roman" w:cs="Times New Roman"/>
          <w:b w:val="0"/>
          <w:bCs w:val="0"/>
        </w:rPr>
      </w:pPr>
      <w:r w:rsidRPr="00DE5C8E">
        <w:rPr>
          <w:rFonts w:ascii="Times New Roman" w:hAnsi="Times New Roman" w:cs="Times New Roman"/>
          <w:b w:val="0"/>
          <w:bCs w:val="0"/>
        </w:rPr>
        <w:t>28.2</w:t>
      </w:r>
      <w:r w:rsidRPr="00DE5C8E">
        <w:rPr>
          <w:rFonts w:ascii="Times New Roman" w:hAnsi="Times New Roman" w:cs="Times New Roman"/>
          <w:b w:val="0"/>
          <w:bCs w:val="0"/>
        </w:rPr>
        <w:tab/>
        <w:t>O každej vykonanej oprave bude uchádzač bezodkladne upovedomený. Bude požiadaný o predloženie písomného súhlasu s vykonanou opravou v časti ponuky, týkajúcej sa návrhu/návrhov na plnenie jednotlivých kritérií určených na vyhodnotenie ponúk.</w:t>
      </w:r>
    </w:p>
    <w:p w:rsidR="006B208F" w:rsidRPr="00DE5C8E" w:rsidRDefault="006B208F" w:rsidP="00006F6A">
      <w:pPr>
        <w:pStyle w:val="Zkladntext"/>
        <w:spacing w:before="120"/>
        <w:ind w:left="709" w:hanging="567"/>
        <w:rPr>
          <w:rFonts w:ascii="Times New Roman" w:hAnsi="Times New Roman" w:cs="Times New Roman"/>
          <w:b w:val="0"/>
          <w:bCs w:val="0"/>
        </w:rPr>
      </w:pPr>
      <w:r w:rsidRPr="00DE5C8E">
        <w:rPr>
          <w:rFonts w:ascii="Times New Roman" w:hAnsi="Times New Roman" w:cs="Times New Roman"/>
          <w:b w:val="0"/>
          <w:bCs w:val="0"/>
        </w:rPr>
        <w:t>28.3</w:t>
      </w:r>
      <w:r w:rsidRPr="00DE5C8E">
        <w:rPr>
          <w:rFonts w:ascii="Times New Roman" w:hAnsi="Times New Roman" w:cs="Times New Roman"/>
          <w:b w:val="0"/>
          <w:bCs w:val="0"/>
        </w:rPr>
        <w:tab/>
        <w:t>Z procesu vyhodnocovania bude vylúčená ponuka uchádzača:</w:t>
      </w:r>
    </w:p>
    <w:p w:rsidR="006B208F" w:rsidRPr="00DE5C8E" w:rsidRDefault="006B208F" w:rsidP="002074CF">
      <w:pPr>
        <w:pStyle w:val="Zkladntext"/>
        <w:spacing w:before="60"/>
        <w:ind w:left="1258" w:hanging="832"/>
        <w:rPr>
          <w:rFonts w:ascii="Times New Roman" w:hAnsi="Times New Roman" w:cs="Times New Roman"/>
          <w:b w:val="0"/>
          <w:bCs w:val="0"/>
        </w:rPr>
      </w:pPr>
      <w:r w:rsidRPr="00DE5C8E">
        <w:rPr>
          <w:rFonts w:ascii="Times New Roman" w:hAnsi="Times New Roman" w:cs="Times New Roman"/>
          <w:b w:val="0"/>
          <w:bCs w:val="0"/>
        </w:rPr>
        <w:t>28.3.1</w:t>
      </w:r>
      <w:r w:rsidRPr="00DE5C8E">
        <w:rPr>
          <w:rFonts w:ascii="Times New Roman" w:hAnsi="Times New Roman" w:cs="Times New Roman"/>
          <w:b w:val="0"/>
          <w:bCs w:val="0"/>
        </w:rPr>
        <w:tab/>
        <w:t>ak uchádzač neakceptuje opravenú sumu alebo</w:t>
      </w:r>
    </w:p>
    <w:p w:rsidR="006B208F" w:rsidRPr="00DE5C8E" w:rsidRDefault="006B208F" w:rsidP="002074CF">
      <w:pPr>
        <w:pStyle w:val="Zkladntext"/>
        <w:tabs>
          <w:tab w:val="num" w:pos="1260"/>
        </w:tabs>
        <w:spacing w:before="60"/>
        <w:ind w:left="1258" w:hanging="832"/>
        <w:rPr>
          <w:rFonts w:ascii="Times New Roman" w:hAnsi="Times New Roman" w:cs="Times New Roman"/>
          <w:b w:val="0"/>
          <w:bCs w:val="0"/>
        </w:rPr>
      </w:pPr>
      <w:r w:rsidRPr="00DE5C8E">
        <w:rPr>
          <w:rFonts w:ascii="Times New Roman" w:hAnsi="Times New Roman" w:cs="Times New Roman"/>
          <w:b w:val="0"/>
          <w:bCs w:val="0"/>
        </w:rPr>
        <w:t>28.3.2</w:t>
      </w:r>
      <w:r w:rsidRPr="00DE5C8E">
        <w:rPr>
          <w:rFonts w:ascii="Times New Roman" w:hAnsi="Times New Roman" w:cs="Times New Roman"/>
          <w:b w:val="0"/>
          <w:bCs w:val="0"/>
        </w:rPr>
        <w:tab/>
        <w:t>ak uchádzač nepredloží písomný súhlas s vykonanou opravou podľa bodu 28.2 tejto časti súťažných podkladov v lehote piatich pracovných dní  odo dňa doručenia žiadosti o predloženie súhlasu s vykonanou opravou.</w:t>
      </w:r>
    </w:p>
    <w:p w:rsidR="006B208F" w:rsidRPr="00DE5C8E" w:rsidRDefault="006B208F" w:rsidP="00006F6A">
      <w:pPr>
        <w:pStyle w:val="Zkladntext"/>
        <w:spacing w:before="120"/>
        <w:ind w:left="709" w:hanging="567"/>
        <w:rPr>
          <w:rFonts w:ascii="Times New Roman" w:hAnsi="Times New Roman" w:cs="Times New Roman"/>
          <w:b w:val="0"/>
          <w:bCs w:val="0"/>
        </w:rPr>
      </w:pPr>
      <w:r w:rsidRPr="00DE5C8E">
        <w:rPr>
          <w:rFonts w:ascii="Times New Roman" w:hAnsi="Times New Roman" w:cs="Times New Roman"/>
          <w:b w:val="0"/>
          <w:bCs w:val="0"/>
        </w:rPr>
        <w:t>28.4</w:t>
      </w:r>
      <w:r w:rsidRPr="00DE5C8E">
        <w:rPr>
          <w:rFonts w:ascii="Times New Roman" w:hAnsi="Times New Roman" w:cs="Times New Roman"/>
          <w:b w:val="0"/>
          <w:bCs w:val="0"/>
        </w:rPr>
        <w:tab/>
        <w:t>Uchádzač bude písomne upovedomený o vylúčení jeho ponuky s uvedením dôvodu vylúčenia.</w:t>
      </w:r>
    </w:p>
    <w:p w:rsidR="006B208F" w:rsidRPr="00DE5C8E" w:rsidRDefault="006B208F" w:rsidP="00C55BBD">
      <w:pPr>
        <w:pStyle w:val="Zkladntext"/>
        <w:spacing w:before="360"/>
        <w:ind w:left="567" w:hanging="567"/>
        <w:rPr>
          <w:rFonts w:ascii="Times New Roman" w:hAnsi="Times New Roman" w:cs="Times New Roman"/>
          <w:sz w:val="26"/>
          <w:szCs w:val="26"/>
        </w:rPr>
      </w:pPr>
      <w:r w:rsidRPr="00DE5C8E">
        <w:rPr>
          <w:rFonts w:ascii="Times New Roman" w:hAnsi="Times New Roman" w:cs="Times New Roman"/>
          <w:sz w:val="26"/>
          <w:szCs w:val="26"/>
        </w:rPr>
        <w:t>29</w:t>
      </w:r>
      <w:r w:rsidRPr="00DE5C8E">
        <w:rPr>
          <w:rFonts w:ascii="Times New Roman" w:hAnsi="Times New Roman" w:cs="Times New Roman"/>
          <w:sz w:val="26"/>
          <w:szCs w:val="26"/>
        </w:rPr>
        <w:tab/>
        <w:t>Vysvetlenie ponuky</w:t>
      </w:r>
    </w:p>
    <w:p w:rsidR="006B208F" w:rsidRDefault="006B208F" w:rsidP="00006F6A">
      <w:pPr>
        <w:pStyle w:val="Zoznam2"/>
        <w:tabs>
          <w:tab w:val="clear" w:pos="284"/>
        </w:tabs>
        <w:spacing w:before="120"/>
        <w:ind w:left="709" w:hanging="567"/>
        <w:jc w:val="both"/>
        <w:rPr>
          <w:rFonts w:ascii="Times New Roman" w:hAnsi="Times New Roman" w:cs="Times New Roman"/>
          <w:sz w:val="24"/>
          <w:szCs w:val="24"/>
        </w:rPr>
      </w:pPr>
      <w:r>
        <w:rPr>
          <w:rFonts w:ascii="Times New Roman" w:hAnsi="Times New Roman" w:cs="Times New Roman"/>
          <w:sz w:val="24"/>
          <w:szCs w:val="24"/>
        </w:rPr>
        <w:t>29.1</w:t>
      </w:r>
      <w:r>
        <w:rPr>
          <w:rFonts w:ascii="Times New Roman" w:hAnsi="Times New Roman" w:cs="Times New Roman"/>
          <w:sz w:val="24"/>
          <w:szCs w:val="24"/>
        </w:rPr>
        <w:tab/>
        <w:t xml:space="preserve">Komisia môže podľa § 42 ods. 2 zákona o verejnom obstarávaní požiadať uchádzača o vysvetlenie ponuky. Vysvetlením ponuky nemôže dôjsť k jej zmene. Za zmenu ponuky sa nepovažuje odstránenie zrejmých chýb v písaní a počítaní. </w:t>
      </w:r>
    </w:p>
    <w:p w:rsidR="006B208F" w:rsidRDefault="006B208F" w:rsidP="00006F6A">
      <w:pPr>
        <w:pStyle w:val="Zoznam2"/>
        <w:tabs>
          <w:tab w:val="clear" w:pos="284"/>
        </w:tabs>
        <w:spacing w:before="120"/>
        <w:ind w:left="709" w:hanging="567"/>
        <w:jc w:val="both"/>
        <w:rPr>
          <w:rFonts w:ascii="Times New Roman" w:hAnsi="Times New Roman" w:cs="Times New Roman"/>
          <w:sz w:val="24"/>
          <w:szCs w:val="24"/>
        </w:rPr>
      </w:pPr>
      <w:r>
        <w:rPr>
          <w:rFonts w:ascii="Times New Roman" w:hAnsi="Times New Roman" w:cs="Times New Roman"/>
          <w:sz w:val="24"/>
          <w:szCs w:val="24"/>
        </w:rPr>
        <w:t>29.2</w:t>
      </w:r>
      <w:r>
        <w:rPr>
          <w:rFonts w:ascii="Times New Roman" w:hAnsi="Times New Roman" w:cs="Times New Roman"/>
        </w:rPr>
        <w:tab/>
      </w:r>
      <w:r>
        <w:rPr>
          <w:rFonts w:ascii="Times New Roman" w:hAnsi="Times New Roman" w:cs="Times New Roman"/>
          <w:sz w:val="24"/>
          <w:szCs w:val="24"/>
        </w:rPr>
        <w:t xml:space="preserve">Ak sa pri určitej zákazke objaví mimoriadne nízka  ponuka,  komisia musí písomne požiadať uchádzača o podrobnosti týkajúce sa tej časti ponuky, ktoré sú pre jej cenu podstatné, podľa § 42 ods. 3zákona o verejnom obstarávaní. Uchádzač musí zaslať odôvodnenie nízkej ponuky </w:t>
      </w:r>
      <w:r>
        <w:rPr>
          <w:rFonts w:ascii="Times New Roman" w:hAnsi="Times New Roman" w:cs="Times New Roman"/>
          <w:b/>
          <w:bCs/>
          <w:sz w:val="24"/>
          <w:szCs w:val="24"/>
          <w:u w:val="single"/>
        </w:rPr>
        <w:t>do piatich pracovných dní</w:t>
      </w:r>
      <w:r>
        <w:rPr>
          <w:rFonts w:ascii="Times New Roman" w:hAnsi="Times New Roman" w:cs="Times New Roman"/>
          <w:sz w:val="24"/>
          <w:szCs w:val="24"/>
        </w:rPr>
        <w:t xml:space="preserve"> písomne odo dňa doručenia žiadosti, pokiaľ komisia neurčila dlhšiu lehotu. </w:t>
      </w:r>
    </w:p>
    <w:p w:rsidR="006B208F" w:rsidRPr="00C045B7" w:rsidRDefault="006B208F" w:rsidP="002074CF">
      <w:pPr>
        <w:pStyle w:val="Zoznam2"/>
        <w:tabs>
          <w:tab w:val="clear" w:pos="284"/>
        </w:tabs>
        <w:spacing w:before="120"/>
        <w:ind w:left="709" w:firstLine="0"/>
        <w:jc w:val="both"/>
        <w:rPr>
          <w:rFonts w:ascii="Times New Roman" w:hAnsi="Times New Roman" w:cs="Times New Roman"/>
          <w:sz w:val="24"/>
          <w:szCs w:val="24"/>
        </w:rPr>
      </w:pPr>
      <w:r w:rsidRPr="00C045B7">
        <w:rPr>
          <w:rFonts w:ascii="Times New Roman" w:hAnsi="Times New Roman" w:cs="Times New Roman"/>
          <w:sz w:val="24"/>
          <w:szCs w:val="24"/>
        </w:rPr>
        <w:t>Tieto podrobnosti sa môžu týkať najmä:</w:t>
      </w:r>
    </w:p>
    <w:p w:rsidR="006B208F" w:rsidRPr="00C045B7" w:rsidRDefault="006B208F" w:rsidP="002074CF">
      <w:pPr>
        <w:pStyle w:val="Zoznam2"/>
        <w:tabs>
          <w:tab w:val="clear" w:pos="284"/>
        </w:tabs>
        <w:spacing w:before="60"/>
        <w:ind w:left="1276" w:hanging="850"/>
        <w:jc w:val="both"/>
        <w:rPr>
          <w:rFonts w:ascii="Times New Roman" w:hAnsi="Times New Roman" w:cs="Times New Roman"/>
          <w:sz w:val="24"/>
          <w:szCs w:val="24"/>
        </w:rPr>
      </w:pPr>
      <w:r w:rsidRPr="00C045B7">
        <w:rPr>
          <w:rFonts w:ascii="Times New Roman" w:hAnsi="Times New Roman" w:cs="Times New Roman"/>
          <w:sz w:val="24"/>
          <w:szCs w:val="24"/>
        </w:rPr>
        <w:t>29.2.1</w:t>
      </w:r>
      <w:r w:rsidRPr="00C045B7">
        <w:rPr>
          <w:rFonts w:ascii="Times New Roman" w:hAnsi="Times New Roman" w:cs="Times New Roman"/>
          <w:sz w:val="24"/>
          <w:szCs w:val="24"/>
        </w:rPr>
        <w:tab/>
        <w:t xml:space="preserve">hospodárnosti </w:t>
      </w:r>
      <w:r>
        <w:rPr>
          <w:rFonts w:ascii="Times New Roman" w:hAnsi="Times New Roman" w:cs="Times New Roman"/>
          <w:sz w:val="24"/>
          <w:szCs w:val="24"/>
        </w:rPr>
        <w:t>výrobných postupov</w:t>
      </w:r>
      <w:r w:rsidRPr="00C045B7">
        <w:rPr>
          <w:rFonts w:ascii="Times New Roman" w:hAnsi="Times New Roman" w:cs="Times New Roman"/>
          <w:sz w:val="24"/>
          <w:szCs w:val="24"/>
        </w:rPr>
        <w:t>,</w:t>
      </w:r>
    </w:p>
    <w:p w:rsidR="006B208F" w:rsidRPr="00F2704E" w:rsidRDefault="006B208F" w:rsidP="002074CF">
      <w:pPr>
        <w:pStyle w:val="Zoznam2"/>
        <w:tabs>
          <w:tab w:val="clear" w:pos="284"/>
        </w:tabs>
        <w:spacing w:before="60"/>
        <w:ind w:left="1276" w:hanging="850"/>
        <w:jc w:val="both"/>
        <w:rPr>
          <w:rFonts w:ascii="Times New Roman" w:hAnsi="Times New Roman" w:cs="Times New Roman"/>
          <w:sz w:val="24"/>
          <w:szCs w:val="24"/>
        </w:rPr>
      </w:pPr>
      <w:r w:rsidRPr="00C045B7">
        <w:rPr>
          <w:rFonts w:ascii="Times New Roman" w:hAnsi="Times New Roman" w:cs="Times New Roman"/>
          <w:sz w:val="24"/>
          <w:szCs w:val="24"/>
        </w:rPr>
        <w:t>29.2.2</w:t>
      </w:r>
      <w:r w:rsidRPr="00C045B7">
        <w:rPr>
          <w:rFonts w:ascii="Times New Roman" w:hAnsi="Times New Roman" w:cs="Times New Roman"/>
          <w:sz w:val="24"/>
          <w:szCs w:val="24"/>
        </w:rPr>
        <w:tab/>
      </w:r>
      <w:r w:rsidRPr="00F2704E">
        <w:rPr>
          <w:rFonts w:ascii="Times New Roman" w:hAnsi="Times New Roman" w:cs="Times New Roman"/>
          <w:sz w:val="24"/>
          <w:szCs w:val="24"/>
        </w:rPr>
        <w:t>technického riešenia alebo osobitne výhodných podmienok, ktoré má uchádzač k dispozícii na dodanie tovaru,</w:t>
      </w:r>
    </w:p>
    <w:p w:rsidR="006B208F" w:rsidRPr="00C045B7" w:rsidRDefault="006B208F" w:rsidP="002074CF">
      <w:pPr>
        <w:pStyle w:val="Zoznam2"/>
        <w:tabs>
          <w:tab w:val="clear" w:pos="284"/>
        </w:tabs>
        <w:spacing w:before="60"/>
        <w:ind w:left="1276" w:hanging="850"/>
        <w:jc w:val="both"/>
        <w:rPr>
          <w:rFonts w:ascii="Times New Roman" w:hAnsi="Times New Roman" w:cs="Times New Roman"/>
          <w:sz w:val="24"/>
          <w:szCs w:val="24"/>
        </w:rPr>
      </w:pPr>
      <w:r w:rsidRPr="00C045B7">
        <w:rPr>
          <w:rFonts w:ascii="Times New Roman" w:hAnsi="Times New Roman" w:cs="Times New Roman"/>
          <w:sz w:val="24"/>
          <w:szCs w:val="24"/>
        </w:rPr>
        <w:t>29.2.3</w:t>
      </w:r>
      <w:r w:rsidRPr="00C045B7">
        <w:rPr>
          <w:rFonts w:ascii="Times New Roman" w:hAnsi="Times New Roman" w:cs="Times New Roman"/>
          <w:sz w:val="24"/>
          <w:szCs w:val="24"/>
        </w:rPr>
        <w:tab/>
        <w:t xml:space="preserve">osobitosti </w:t>
      </w:r>
      <w:r>
        <w:rPr>
          <w:rFonts w:ascii="Times New Roman" w:hAnsi="Times New Roman" w:cs="Times New Roman"/>
          <w:sz w:val="24"/>
          <w:szCs w:val="24"/>
        </w:rPr>
        <w:t>tovaru,</w:t>
      </w:r>
    </w:p>
    <w:p w:rsidR="006B208F" w:rsidRPr="00F2704E" w:rsidRDefault="006B208F" w:rsidP="002074CF">
      <w:pPr>
        <w:pStyle w:val="Zoznam2"/>
        <w:tabs>
          <w:tab w:val="clear" w:pos="284"/>
        </w:tabs>
        <w:spacing w:before="60"/>
        <w:ind w:left="1276" w:hanging="850"/>
        <w:jc w:val="both"/>
        <w:rPr>
          <w:rFonts w:ascii="Times New Roman" w:hAnsi="Times New Roman" w:cs="Times New Roman"/>
          <w:sz w:val="24"/>
          <w:szCs w:val="24"/>
        </w:rPr>
      </w:pPr>
      <w:r>
        <w:rPr>
          <w:rFonts w:ascii="Times New Roman" w:hAnsi="Times New Roman" w:cs="Times New Roman"/>
          <w:sz w:val="24"/>
          <w:szCs w:val="24"/>
        </w:rPr>
        <w:t>29.2.4</w:t>
      </w:r>
      <w:r>
        <w:rPr>
          <w:rFonts w:ascii="Times New Roman" w:hAnsi="Times New Roman" w:cs="Times New Roman"/>
          <w:sz w:val="24"/>
          <w:szCs w:val="24"/>
        </w:rPr>
        <w:tab/>
      </w:r>
      <w:r w:rsidRPr="00F2704E">
        <w:rPr>
          <w:rFonts w:ascii="Times New Roman" w:hAnsi="Times New Roman" w:cs="Times New Roman"/>
          <w:sz w:val="24"/>
          <w:szCs w:val="24"/>
        </w:rPr>
        <w:t>súladu so zákonmi, ktoré sa týkajú ochrany zamestnanosti a pracovných podmienok platných v mieste dodania tovaru,</w:t>
      </w:r>
    </w:p>
    <w:p w:rsidR="006B208F" w:rsidRDefault="006B208F" w:rsidP="002074CF">
      <w:pPr>
        <w:pStyle w:val="Zoznam2"/>
        <w:tabs>
          <w:tab w:val="clear" w:pos="284"/>
        </w:tabs>
        <w:spacing w:before="60"/>
        <w:ind w:left="1276" w:hanging="850"/>
        <w:jc w:val="both"/>
        <w:rPr>
          <w:rFonts w:ascii="Times New Roman" w:hAnsi="Times New Roman" w:cs="Times New Roman"/>
          <w:sz w:val="24"/>
          <w:szCs w:val="24"/>
        </w:rPr>
      </w:pPr>
      <w:r>
        <w:rPr>
          <w:rFonts w:ascii="Times New Roman" w:hAnsi="Times New Roman" w:cs="Times New Roman"/>
          <w:sz w:val="24"/>
          <w:szCs w:val="24"/>
        </w:rPr>
        <w:t>29.2.5</w:t>
      </w:r>
      <w:r>
        <w:rPr>
          <w:rFonts w:ascii="Times New Roman" w:hAnsi="Times New Roman" w:cs="Times New Roman"/>
          <w:sz w:val="24"/>
          <w:szCs w:val="24"/>
        </w:rPr>
        <w:tab/>
        <w:t>možnosti uchádzača získať štátnu pomoc.</w:t>
      </w:r>
    </w:p>
    <w:p w:rsidR="006B208F" w:rsidRDefault="006B208F" w:rsidP="00006F6A">
      <w:pPr>
        <w:pStyle w:val="Zoznam2"/>
        <w:tabs>
          <w:tab w:val="clear" w:pos="284"/>
          <w:tab w:val="left" w:pos="-5387"/>
        </w:tabs>
        <w:spacing w:before="120"/>
        <w:ind w:left="709" w:hanging="567"/>
        <w:jc w:val="both"/>
        <w:rPr>
          <w:rFonts w:ascii="Times New Roman" w:hAnsi="Times New Roman" w:cs="Times New Roman"/>
          <w:sz w:val="24"/>
          <w:szCs w:val="24"/>
        </w:rPr>
      </w:pPr>
      <w:r>
        <w:rPr>
          <w:rFonts w:ascii="Times New Roman" w:hAnsi="Times New Roman" w:cs="Times New Roman"/>
          <w:sz w:val="24"/>
          <w:szCs w:val="24"/>
        </w:rPr>
        <w:t>29.3</w:t>
      </w:r>
      <w:r>
        <w:rPr>
          <w:rFonts w:ascii="Times New Roman" w:hAnsi="Times New Roman" w:cs="Times New Roman"/>
          <w:sz w:val="24"/>
          <w:szCs w:val="24"/>
        </w:rPr>
        <w:tab/>
        <w:t xml:space="preserve">Ak uchádzač odôvodňuje </w:t>
      </w:r>
      <w:r>
        <w:rPr>
          <w:rFonts w:ascii="Times New Roman" w:hAnsi="Times New Roman" w:cs="Times New Roman"/>
          <w:b/>
          <w:bCs/>
          <w:sz w:val="24"/>
          <w:szCs w:val="24"/>
        </w:rPr>
        <w:t>mimoriadne nízku ponuku</w:t>
      </w:r>
      <w:r>
        <w:rPr>
          <w:rFonts w:ascii="Times New Roman" w:hAnsi="Times New Roman" w:cs="Times New Roman"/>
          <w:sz w:val="24"/>
          <w:szCs w:val="24"/>
        </w:rPr>
        <w:t xml:space="preserve"> získaním štátnej pomoci, musí byť schopný v primeranej lehote určenej komisiou preukázať, že mu štátna pomoc bola poskytnutá, v súlade s príslušným právnym predpisom, inak komisia vylúči ponuku. </w:t>
      </w:r>
    </w:p>
    <w:p w:rsidR="006B208F" w:rsidRPr="00382E33" w:rsidRDefault="006B208F" w:rsidP="00006F6A">
      <w:pPr>
        <w:pStyle w:val="Zkladntext"/>
        <w:tabs>
          <w:tab w:val="left" w:pos="-5387"/>
        </w:tabs>
        <w:spacing w:before="120"/>
        <w:ind w:left="709" w:hanging="567"/>
        <w:rPr>
          <w:rFonts w:ascii="Times New Roman" w:hAnsi="Times New Roman" w:cs="Times New Roman"/>
          <w:b w:val="0"/>
          <w:bCs w:val="0"/>
        </w:rPr>
      </w:pPr>
      <w:r w:rsidRPr="00382E33">
        <w:rPr>
          <w:rFonts w:ascii="Times New Roman" w:hAnsi="Times New Roman" w:cs="Times New Roman"/>
          <w:b w:val="0"/>
          <w:bCs w:val="0"/>
        </w:rPr>
        <w:t>29.4</w:t>
      </w:r>
      <w:r w:rsidRPr="00382E33">
        <w:rPr>
          <w:rFonts w:ascii="Times New Roman" w:hAnsi="Times New Roman" w:cs="Times New Roman"/>
          <w:b w:val="0"/>
          <w:bCs w:val="0"/>
        </w:rPr>
        <w:tab/>
        <w:t>Komisia zohľadní zdôvodnenie mimoriadne nízkej ponuky, ktoré vychádza z predložených dôkazov. Po písomnom zdôvodnení mimoriadne nízkej ponuky môže komisia pozvať uchádzača na osobnú konzultáciu za účelom vysvetlenia predložených zdôvodnení, ktorá sa nesmie konať skôr ako päť pracovných dní odo dňa doručenia pozvánky. Komisia vylúči uchádzača zo súťaže z dôvodu mimoriadne nízkej ponuky v prípade ak,</w:t>
      </w:r>
    </w:p>
    <w:p w:rsidR="006B208F" w:rsidRPr="00382E33" w:rsidRDefault="006B208F" w:rsidP="002074CF">
      <w:pPr>
        <w:pStyle w:val="Zkladntext"/>
        <w:tabs>
          <w:tab w:val="left" w:pos="-5387"/>
        </w:tabs>
        <w:spacing w:before="60" w:line="276" w:lineRule="auto"/>
        <w:ind w:left="1134" w:hanging="425"/>
        <w:rPr>
          <w:rFonts w:ascii="Times New Roman" w:hAnsi="Times New Roman" w:cs="Times New Roman"/>
          <w:b w:val="0"/>
          <w:bCs w:val="0"/>
        </w:rPr>
      </w:pPr>
      <w:r w:rsidRPr="00382E33">
        <w:rPr>
          <w:rFonts w:ascii="Times New Roman" w:hAnsi="Times New Roman" w:cs="Times New Roman"/>
          <w:b w:val="0"/>
          <w:bCs w:val="0"/>
        </w:rPr>
        <w:t>a)</w:t>
      </w:r>
      <w:r w:rsidRPr="00382E33">
        <w:rPr>
          <w:rFonts w:ascii="Times New Roman" w:hAnsi="Times New Roman" w:cs="Times New Roman"/>
          <w:b w:val="0"/>
          <w:bCs w:val="0"/>
        </w:rPr>
        <w:tab/>
        <w:t>nezašle písomné odôvodnenie podľa § 42 ods. 3 v určenej lehote,</w:t>
      </w:r>
    </w:p>
    <w:p w:rsidR="006B208F" w:rsidRPr="00382E33" w:rsidRDefault="006B208F" w:rsidP="002074CF">
      <w:pPr>
        <w:pStyle w:val="Zkladntext"/>
        <w:tabs>
          <w:tab w:val="left" w:pos="-5387"/>
        </w:tabs>
        <w:spacing w:before="60" w:line="276" w:lineRule="auto"/>
        <w:ind w:left="1134" w:hanging="425"/>
        <w:rPr>
          <w:rFonts w:ascii="Times New Roman" w:hAnsi="Times New Roman" w:cs="Times New Roman"/>
          <w:b w:val="0"/>
          <w:bCs w:val="0"/>
        </w:rPr>
      </w:pPr>
      <w:r w:rsidRPr="00382E33">
        <w:rPr>
          <w:rFonts w:ascii="Times New Roman" w:hAnsi="Times New Roman" w:cs="Times New Roman"/>
          <w:b w:val="0"/>
          <w:bCs w:val="0"/>
        </w:rPr>
        <w:t>b)</w:t>
      </w:r>
      <w:r w:rsidRPr="00382E33">
        <w:rPr>
          <w:rFonts w:ascii="Times New Roman" w:hAnsi="Times New Roman" w:cs="Times New Roman"/>
          <w:b w:val="0"/>
          <w:bCs w:val="0"/>
        </w:rPr>
        <w:tab/>
        <w:t>nedostaví sa po výzve komisie na osobnú konzultáciu alebo,</w:t>
      </w:r>
    </w:p>
    <w:p w:rsidR="006B208F" w:rsidRPr="00382E33" w:rsidRDefault="006B208F" w:rsidP="002074CF">
      <w:pPr>
        <w:pStyle w:val="Zkladntext"/>
        <w:tabs>
          <w:tab w:val="left" w:pos="-5387"/>
        </w:tabs>
        <w:spacing w:before="60" w:line="276" w:lineRule="auto"/>
        <w:ind w:left="1134" w:hanging="425"/>
        <w:rPr>
          <w:rFonts w:ascii="Times New Roman" w:hAnsi="Times New Roman" w:cs="Times New Roman"/>
          <w:b w:val="0"/>
          <w:bCs w:val="0"/>
        </w:rPr>
      </w:pPr>
      <w:r w:rsidRPr="00382E33">
        <w:rPr>
          <w:rFonts w:ascii="Times New Roman" w:hAnsi="Times New Roman" w:cs="Times New Roman"/>
          <w:b w:val="0"/>
          <w:bCs w:val="0"/>
        </w:rPr>
        <w:t>c)</w:t>
      </w:r>
      <w:r w:rsidRPr="00382E33">
        <w:rPr>
          <w:rFonts w:ascii="Times New Roman" w:hAnsi="Times New Roman" w:cs="Times New Roman"/>
          <w:b w:val="0"/>
          <w:bCs w:val="0"/>
        </w:rPr>
        <w:tab/>
        <w:t>predložené vysvetlenie nie je v súlade s požiadavkou podľa bodu 29.2.1 až 29.2.5 tejto časti súťažných podkladov</w:t>
      </w:r>
    </w:p>
    <w:p w:rsidR="006B208F" w:rsidRDefault="006B208F" w:rsidP="00006F6A">
      <w:pPr>
        <w:pStyle w:val="Zkladntext"/>
        <w:tabs>
          <w:tab w:val="right" w:leader="dot" w:pos="10080"/>
        </w:tabs>
        <w:spacing w:before="360"/>
        <w:ind w:left="567" w:hanging="567"/>
        <w:rPr>
          <w:rFonts w:ascii="Times New Roman" w:hAnsi="Times New Roman" w:cs="Times New Roman"/>
          <w:sz w:val="26"/>
          <w:szCs w:val="26"/>
        </w:rPr>
      </w:pPr>
      <w:r w:rsidRPr="00382E33">
        <w:rPr>
          <w:rFonts w:ascii="Times New Roman" w:hAnsi="Times New Roman" w:cs="Times New Roman"/>
          <w:sz w:val="26"/>
          <w:szCs w:val="26"/>
        </w:rPr>
        <w:t xml:space="preserve">30 </w:t>
      </w:r>
      <w:r w:rsidRPr="00382E33">
        <w:rPr>
          <w:rFonts w:ascii="Times New Roman" w:hAnsi="Times New Roman" w:cs="Times New Roman"/>
          <w:sz w:val="26"/>
          <w:szCs w:val="26"/>
        </w:rPr>
        <w:tab/>
        <w:t xml:space="preserve">Elektronická aukcia </w:t>
      </w:r>
    </w:p>
    <w:p w:rsidR="00382E33" w:rsidRPr="00382E33" w:rsidRDefault="00382E33" w:rsidP="005E154B">
      <w:pPr>
        <w:pStyle w:val="Zkladntext"/>
        <w:tabs>
          <w:tab w:val="right" w:leader="dot" w:pos="10080"/>
        </w:tabs>
        <w:spacing w:before="240"/>
        <w:ind w:left="567"/>
        <w:rPr>
          <w:rFonts w:ascii="Times New Roman" w:hAnsi="Times New Roman" w:cs="Times New Roman"/>
          <w:b w:val="0"/>
        </w:rPr>
      </w:pPr>
      <w:r w:rsidRPr="00BD5F58">
        <w:rPr>
          <w:rFonts w:ascii="Times New Roman" w:hAnsi="Times New Roman" w:cs="Times New Roman"/>
          <w:b w:val="0"/>
        </w:rPr>
        <w:t>Nepoužije sa.</w:t>
      </w:r>
    </w:p>
    <w:p w:rsidR="006B208F" w:rsidRPr="00382E33" w:rsidRDefault="006B208F" w:rsidP="00C55BBD">
      <w:pPr>
        <w:pStyle w:val="Nadpis7"/>
        <w:spacing w:before="360" w:line="240" w:lineRule="auto"/>
        <w:ind w:left="567" w:hanging="567"/>
        <w:rPr>
          <w:rFonts w:ascii="Times New Roman" w:hAnsi="Times New Roman" w:cs="Times New Roman"/>
          <w:sz w:val="26"/>
          <w:szCs w:val="26"/>
          <w:u w:val="none"/>
        </w:rPr>
      </w:pPr>
      <w:r w:rsidRPr="00382E33">
        <w:rPr>
          <w:rFonts w:ascii="Times New Roman" w:hAnsi="Times New Roman" w:cs="Times New Roman"/>
          <w:smallCaps/>
          <w:sz w:val="26"/>
          <w:szCs w:val="26"/>
          <w:u w:val="none"/>
        </w:rPr>
        <w:t xml:space="preserve">31 </w:t>
      </w:r>
      <w:r w:rsidRPr="00382E33">
        <w:rPr>
          <w:rFonts w:ascii="Times New Roman" w:hAnsi="Times New Roman" w:cs="Times New Roman"/>
          <w:smallCaps/>
          <w:sz w:val="26"/>
          <w:szCs w:val="26"/>
          <w:u w:val="none"/>
        </w:rPr>
        <w:tab/>
        <w:t>D</w:t>
      </w:r>
      <w:r w:rsidRPr="00382E33">
        <w:rPr>
          <w:rFonts w:ascii="Times New Roman" w:hAnsi="Times New Roman" w:cs="Times New Roman"/>
          <w:sz w:val="26"/>
          <w:szCs w:val="26"/>
          <w:u w:val="none"/>
        </w:rPr>
        <w:t>ôvernosť procesov verejného obstarávania</w:t>
      </w:r>
    </w:p>
    <w:p w:rsidR="006B208F" w:rsidRDefault="006B208F" w:rsidP="00006F6A">
      <w:pPr>
        <w:spacing w:before="120"/>
        <w:ind w:left="709" w:hanging="567"/>
        <w:jc w:val="both"/>
      </w:pPr>
      <w:r>
        <w:t>31.1</w:t>
      </w:r>
      <w:r>
        <w:tab/>
        <w:t>Informácie, týkajúce sa preskúmavania, vysvetlenie, vyhodnotenia ponúk a odporúčaní na prijatie ponuky najúspešnejšieho uchádzača sú dôverné. Členovia komisie na vyhodnotenie ponúk a zodpovedné osoby verejného obstarávateľa nesmú/nebudú počas prebiehajúceho procesu vyhlásenej verejnej súťaže poskytovať alebo zverejňovať uvedené informácie o obsahu ponúk ani uchádzačom, ani žiadnym iným tretím osobám.</w:t>
      </w:r>
    </w:p>
    <w:p w:rsidR="006B208F" w:rsidRDefault="006B208F" w:rsidP="00006F6A">
      <w:pPr>
        <w:spacing w:before="120"/>
        <w:ind w:left="709" w:hanging="567"/>
        <w:jc w:val="both"/>
      </w:pPr>
      <w:r>
        <w:t>31.2</w:t>
      </w:r>
      <w:r>
        <w:tab/>
        <w:t>Informácie, ktoré uchádzač v ponuke označí za dôverné, nebudú zverejnené alebo inak použité bez predošlého súhlasu uchádzača, pokiaľ uvedené nebude v rozpore so zákonom o verejnom obstarávaní a inými všeobecne záväznými právnymi predpismi/osobitnými predpismi (zákon č. 211/2000 Z. z. o slobodnom prístupe k informáciám a o zmene a doplnení niektorých zákonov, zákon č. 215/2004 Z. z. o ochrane utajovaných skutočností a o zmene a doplnení niektorých zákonov atď.).</w:t>
      </w:r>
    </w:p>
    <w:p w:rsidR="006B208F" w:rsidRDefault="006B208F" w:rsidP="00006F6A">
      <w:pPr>
        <w:spacing w:before="120"/>
        <w:ind w:left="709" w:hanging="567"/>
        <w:jc w:val="both"/>
      </w:pPr>
      <w:r>
        <w:t>31</w:t>
      </w:r>
      <w:r w:rsidR="008B5B4E">
        <w:t>.</w:t>
      </w:r>
      <w:r>
        <w:t>3</w:t>
      </w:r>
      <w:r>
        <w:tab/>
        <w:t>Ponuky uchádzačov, ani ich jednotlivé časti, nebude možné použiť bez predchádzajúceho súhlasu uchádzačov okrem zmlúv a ich príloh.</w:t>
      </w:r>
    </w:p>
    <w:p w:rsidR="006B208F" w:rsidRDefault="006B208F" w:rsidP="002074CF">
      <w:pPr>
        <w:spacing w:before="120"/>
        <w:ind w:left="709" w:hanging="567"/>
        <w:jc w:val="both"/>
      </w:pPr>
      <w:r>
        <w:t>31.4</w:t>
      </w:r>
      <w:r>
        <w:tab/>
        <w:t>Uchádzač, ktorého ponuka bude prijatá, a s ktorým bude uzavretá zmluva (ďalej len “zmluvný dodávateľ”), akýkoľvek iný dodávateľ, s ktorým je/bude zmluvný dodávateľ prepojený alebo ku ktorému je/bude pridružený (ďalej len “pridružený podnik”), jeho dodávatelia vo vzťahu k plneniu uzavretej zmluve (ďalej len “poddodávateľ”), vrátane ich pracovníkov, budú povinní dodržiavať mlčanlivosť vo vzťahu ku skutočnostiam, zisteným počas plnenia zmluvy/platnosti zmluvy, resp. súvisiace s predmetom plnenia zmluvy. Všetky dokumenty, ktoré zmluvný dodávateľ od verejného obstarávateľa obdrží alebo zmluvný dodávateľ, alebo jeho poddodávatelia, vrátane ich pracovníkov vyhotovia podľa požiadaviek verejného obstarávateľa a v súlade s uzavretou zmluvou, budú dôverné a nebude možné ich použiť bez predchádzajúceho súhlasu verejného obstarávateľa.</w:t>
      </w:r>
    </w:p>
    <w:p w:rsidR="006B208F" w:rsidRPr="002074CF" w:rsidRDefault="006B208F" w:rsidP="002074CF">
      <w:pPr>
        <w:spacing w:before="120"/>
        <w:ind w:left="709" w:hanging="567"/>
        <w:jc w:val="both"/>
      </w:pPr>
    </w:p>
    <w:p w:rsidR="006B208F" w:rsidRDefault="006B208F">
      <w:pPr>
        <w:keepNext/>
        <w:jc w:val="center"/>
        <w:rPr>
          <w:sz w:val="26"/>
          <w:szCs w:val="26"/>
        </w:rPr>
      </w:pPr>
      <w:r>
        <w:rPr>
          <w:sz w:val="26"/>
          <w:szCs w:val="26"/>
        </w:rPr>
        <w:t>Časť VI.</w:t>
      </w:r>
    </w:p>
    <w:p w:rsidR="006B208F" w:rsidRPr="00382E33" w:rsidRDefault="006B208F" w:rsidP="00583372">
      <w:pPr>
        <w:pStyle w:val="Nadpis5"/>
        <w:rPr>
          <w:rFonts w:ascii="Times New Roman" w:hAnsi="Times New Roman" w:cs="Times New Roman"/>
        </w:rPr>
      </w:pPr>
      <w:r w:rsidRPr="00382E33">
        <w:rPr>
          <w:rFonts w:ascii="Times New Roman" w:hAnsi="Times New Roman" w:cs="Times New Roman"/>
        </w:rPr>
        <w:t>Prijatie ponuky</w:t>
      </w:r>
    </w:p>
    <w:p w:rsidR="006B208F" w:rsidRPr="00382E33" w:rsidRDefault="006B208F" w:rsidP="00006F6A">
      <w:pPr>
        <w:pStyle w:val="Nadpis7"/>
        <w:spacing w:before="360" w:line="240" w:lineRule="auto"/>
        <w:ind w:left="567" w:hanging="567"/>
        <w:rPr>
          <w:rFonts w:ascii="Times New Roman" w:hAnsi="Times New Roman" w:cs="Times New Roman"/>
          <w:u w:val="none"/>
        </w:rPr>
      </w:pPr>
      <w:bookmarkStart w:id="11" w:name="_Toc260040362"/>
      <w:r w:rsidRPr="00382E33">
        <w:rPr>
          <w:rFonts w:ascii="Times New Roman" w:hAnsi="Times New Roman" w:cs="Times New Roman"/>
          <w:u w:val="none"/>
        </w:rPr>
        <w:t>32</w:t>
      </w:r>
      <w:r w:rsidRPr="00382E33">
        <w:rPr>
          <w:rFonts w:ascii="Times New Roman" w:hAnsi="Times New Roman" w:cs="Times New Roman"/>
          <w:u w:val="none"/>
        </w:rPr>
        <w:tab/>
        <w:t>Oznámenie o výsledku vyhodnotenia ponúk</w:t>
      </w:r>
      <w:bookmarkEnd w:id="11"/>
    </w:p>
    <w:p w:rsidR="006B208F" w:rsidRPr="00382E33" w:rsidRDefault="006B208F" w:rsidP="00006F6A">
      <w:pPr>
        <w:pStyle w:val="Zkladntext"/>
        <w:keepNext/>
        <w:keepLines/>
        <w:spacing w:before="120"/>
        <w:ind w:left="709" w:hanging="567"/>
        <w:rPr>
          <w:rFonts w:ascii="Times New Roman" w:hAnsi="Times New Roman" w:cs="Times New Roman"/>
          <w:b w:val="0"/>
          <w:bCs w:val="0"/>
        </w:rPr>
      </w:pPr>
      <w:r w:rsidRPr="00382E33">
        <w:rPr>
          <w:rFonts w:ascii="Times New Roman" w:hAnsi="Times New Roman" w:cs="Times New Roman"/>
          <w:b w:val="0"/>
          <w:bCs w:val="0"/>
        </w:rPr>
        <w:t>32.1</w:t>
      </w:r>
      <w:r w:rsidRPr="00382E33">
        <w:rPr>
          <w:rFonts w:ascii="Times New Roman" w:hAnsi="Times New Roman" w:cs="Times New Roman"/>
          <w:b w:val="0"/>
          <w:bCs w:val="0"/>
        </w:rPr>
        <w:tab/>
        <w:t xml:space="preserve">Verejný obstarávateľ po vyhodnotení ponúk vyhodnotí splnenie podmienok účasti úspešného uchádzača podľa § 33 zákona, ak dôjde k jeho vylúčeniu, vyhodnotí následne splnenie podmienok účasti ďalšieho uchádzača v poradí. </w:t>
      </w:r>
    </w:p>
    <w:p w:rsidR="006B208F" w:rsidRPr="005A594E" w:rsidRDefault="006B208F" w:rsidP="00006F6A">
      <w:pPr>
        <w:spacing w:before="120"/>
        <w:ind w:left="709" w:hanging="567"/>
        <w:jc w:val="both"/>
      </w:pPr>
      <w:r w:rsidRPr="005A594E">
        <w:t>32.2</w:t>
      </w:r>
      <w:r w:rsidRPr="005A594E">
        <w:tab/>
        <w:t>Verejný obstarávateľ po  vyhodnotení  ponúk, po skončení postupu podľa bodu 32.1 a po odoslaní všetkých oznámení o vylúčení uchádzača bezodkladne  písomne oznámi všetkým uchádzačom, ktorých ponuky sa vyhodnocovali, výsledok vyhodnotenia ponúk, vrátane poradia uchádzačov a súčasne zverejní informáciu o výsledku vyhodnotenia ponúk a poradie uchádzačov v profile. Úspešnému uchádzačovi oznámi, že jeho ponuku prijíma, neúspešnému uchádzačovi oznámi, že neuspel a dôvody neprijatia jeho ponuky. V oznámení uvedie identifikáciu úspešného uchádzača, informáciu o charakteristikách a výhodách prijatej ponuky alebo ponúk a lehotu, v ktorej môže byť podaná námietka podľa § 138 ods. 2 písm. f) zákona.</w:t>
      </w:r>
    </w:p>
    <w:p w:rsidR="006B208F" w:rsidRPr="00582DA3" w:rsidRDefault="006B208F" w:rsidP="007F2567">
      <w:pPr>
        <w:pStyle w:val="Zkladntext"/>
        <w:spacing w:before="120"/>
        <w:ind w:left="709" w:hanging="567"/>
        <w:rPr>
          <w:rFonts w:ascii="Times New Roman" w:hAnsi="Times New Roman" w:cs="Times New Roman"/>
          <w:b w:val="0"/>
          <w:bCs w:val="0"/>
        </w:rPr>
      </w:pPr>
      <w:r w:rsidRPr="00582DA3">
        <w:rPr>
          <w:rFonts w:ascii="Times New Roman" w:hAnsi="Times New Roman" w:cs="Times New Roman"/>
          <w:b w:val="0"/>
          <w:bCs w:val="0"/>
        </w:rPr>
        <w:t>32.3</w:t>
      </w:r>
      <w:r w:rsidRPr="00582DA3">
        <w:rPr>
          <w:rFonts w:ascii="Times New Roman" w:hAnsi="Times New Roman" w:cs="Times New Roman"/>
          <w:b w:val="0"/>
          <w:bCs w:val="0"/>
        </w:rPr>
        <w:tab/>
        <w:t>Verejný obstarávateľ neposkytne informácie týkajúce sa zadávania zákazky, ak by ich poskytnutie bolo v rozpore so zákonom alebo inými zákonmi, s verejným záujmom, alebo by mohlo poškodiť oprávnené záujmy iných osôb, alebo by bránilo čestnej hospodárskej súťaži.</w:t>
      </w:r>
    </w:p>
    <w:p w:rsidR="000A6F20" w:rsidRDefault="000A6F20" w:rsidP="008B5B4E">
      <w:pPr>
        <w:pStyle w:val="Zkladntext"/>
        <w:ind w:left="709" w:hanging="567"/>
        <w:rPr>
          <w:rFonts w:ascii="Times New Roman" w:hAnsi="Times New Roman" w:cs="Times New Roman"/>
          <w:sz w:val="26"/>
          <w:szCs w:val="26"/>
        </w:rPr>
      </w:pPr>
    </w:p>
    <w:p w:rsidR="008B5B4E" w:rsidRDefault="006B208F" w:rsidP="008B5B4E">
      <w:pPr>
        <w:pStyle w:val="Zkladntext"/>
        <w:spacing w:before="120"/>
        <w:ind w:left="709" w:hanging="567"/>
        <w:rPr>
          <w:rFonts w:ascii="Times New Roman" w:hAnsi="Times New Roman" w:cs="Times New Roman"/>
          <w:sz w:val="26"/>
          <w:szCs w:val="26"/>
        </w:rPr>
      </w:pPr>
      <w:r w:rsidRPr="00582DA3">
        <w:rPr>
          <w:rFonts w:ascii="Times New Roman" w:hAnsi="Times New Roman" w:cs="Times New Roman"/>
          <w:sz w:val="26"/>
          <w:szCs w:val="26"/>
        </w:rPr>
        <w:t>33.</w:t>
      </w:r>
      <w:r w:rsidRPr="00582DA3">
        <w:rPr>
          <w:rFonts w:ascii="Times New Roman" w:hAnsi="Times New Roman" w:cs="Times New Roman"/>
          <w:sz w:val="26"/>
          <w:szCs w:val="26"/>
        </w:rPr>
        <w:tab/>
      </w:r>
      <w:bookmarkStart w:id="12" w:name="_Toc260040363"/>
      <w:r w:rsidRPr="00582DA3">
        <w:rPr>
          <w:rFonts w:ascii="Times New Roman" w:hAnsi="Times New Roman" w:cs="Times New Roman"/>
          <w:sz w:val="26"/>
          <w:szCs w:val="26"/>
        </w:rPr>
        <w:t xml:space="preserve">Uzavretie </w:t>
      </w:r>
      <w:bookmarkEnd w:id="12"/>
      <w:r w:rsidR="00724192">
        <w:rPr>
          <w:rFonts w:ascii="Times New Roman" w:hAnsi="Times New Roman" w:cs="Times New Roman"/>
          <w:sz w:val="26"/>
          <w:szCs w:val="26"/>
        </w:rPr>
        <w:t>Rámcovej dohody</w:t>
      </w:r>
    </w:p>
    <w:p w:rsidR="008B5B4E" w:rsidRDefault="006B208F" w:rsidP="008B5B4E">
      <w:pPr>
        <w:pStyle w:val="Zkladntext"/>
        <w:spacing w:before="120"/>
        <w:ind w:left="709" w:hanging="567"/>
        <w:rPr>
          <w:rFonts w:ascii="Times New Roman" w:hAnsi="Times New Roman" w:cs="Times New Roman"/>
          <w:sz w:val="26"/>
          <w:szCs w:val="26"/>
        </w:rPr>
      </w:pPr>
      <w:r w:rsidRPr="00356130">
        <w:rPr>
          <w:rFonts w:ascii="Times New Roman" w:hAnsi="Times New Roman" w:cs="Times New Roman"/>
          <w:b w:val="0"/>
          <w:bCs w:val="0"/>
        </w:rPr>
        <w:t>33.1</w:t>
      </w:r>
      <w:r w:rsidRPr="002104C3">
        <w:rPr>
          <w:b w:val="0"/>
          <w:bCs w:val="0"/>
        </w:rPr>
        <w:tab/>
      </w:r>
      <w:r w:rsidRPr="00356130">
        <w:rPr>
          <w:rFonts w:ascii="Times New Roman" w:hAnsi="Times New Roman" w:cs="Times New Roman"/>
          <w:b w:val="0"/>
          <w:bCs w:val="0"/>
        </w:rPr>
        <w:t xml:space="preserve">Verejný obstarávateľ uzatvorí </w:t>
      </w:r>
      <w:r w:rsidR="007E6B5F">
        <w:rPr>
          <w:rFonts w:ascii="Times New Roman" w:hAnsi="Times New Roman" w:cs="Times New Roman"/>
          <w:b w:val="0"/>
          <w:bCs w:val="0"/>
        </w:rPr>
        <w:t>Rámcovú dohodu</w:t>
      </w:r>
      <w:r w:rsidRPr="00356130">
        <w:rPr>
          <w:rFonts w:ascii="Times New Roman" w:hAnsi="Times New Roman" w:cs="Times New Roman"/>
          <w:b w:val="0"/>
          <w:bCs w:val="0"/>
        </w:rPr>
        <w:t xml:space="preserve"> v lehote viazanosti ponúk podľa bodu 8.2 časti </w:t>
      </w:r>
      <w:r w:rsidRPr="00356130">
        <w:rPr>
          <w:rFonts w:ascii="Times New Roman" w:hAnsi="Times New Roman" w:cs="Times New Roman"/>
          <w:b w:val="0"/>
          <w:bCs w:val="0"/>
          <w:i/>
          <w:iCs/>
        </w:rPr>
        <w:t>A.1 “Pokyny pre uchádzačov”</w:t>
      </w:r>
      <w:r w:rsidRPr="00356130">
        <w:rPr>
          <w:rFonts w:ascii="Times New Roman" w:hAnsi="Times New Roman" w:cs="Times New Roman"/>
          <w:b w:val="0"/>
          <w:bCs w:val="0"/>
        </w:rPr>
        <w:t xml:space="preserve"> týchto Súťažných podkladov alebo v predĺženej lehote viazanosti ponúk podľa bodu 8.3 časti </w:t>
      </w:r>
      <w:r w:rsidRPr="00356130">
        <w:rPr>
          <w:rFonts w:ascii="Times New Roman" w:hAnsi="Times New Roman" w:cs="Times New Roman"/>
          <w:b w:val="0"/>
          <w:bCs w:val="0"/>
          <w:i/>
          <w:iCs/>
        </w:rPr>
        <w:t>A.1 “Pokyny pre uchádzačov”</w:t>
      </w:r>
      <w:r w:rsidRPr="00356130">
        <w:rPr>
          <w:rFonts w:ascii="Times New Roman" w:hAnsi="Times New Roman" w:cs="Times New Roman"/>
          <w:b w:val="0"/>
          <w:bCs w:val="0"/>
        </w:rPr>
        <w:t xml:space="preserve"> týchto Súťažných podkladov. Uzavretá </w:t>
      </w:r>
      <w:r w:rsidR="00724192">
        <w:rPr>
          <w:rFonts w:ascii="Times New Roman" w:hAnsi="Times New Roman" w:cs="Times New Roman"/>
          <w:b w:val="0"/>
          <w:bCs w:val="0"/>
        </w:rPr>
        <w:t>RD</w:t>
      </w:r>
      <w:r w:rsidRPr="00356130">
        <w:rPr>
          <w:rFonts w:ascii="Times New Roman" w:hAnsi="Times New Roman" w:cs="Times New Roman"/>
          <w:b w:val="0"/>
          <w:bCs w:val="0"/>
        </w:rPr>
        <w:t xml:space="preserve"> nesmie byť v rozpore s týmito Súťažnými podkladmi a s ponukou predloženou uchádzačom v elektronickej aukcii.</w:t>
      </w:r>
    </w:p>
    <w:p w:rsidR="006B208F" w:rsidRPr="008B5B4E" w:rsidRDefault="006B208F" w:rsidP="008B5B4E">
      <w:pPr>
        <w:pStyle w:val="Zkladntext"/>
        <w:spacing w:before="120"/>
        <w:ind w:left="709" w:hanging="567"/>
        <w:rPr>
          <w:rFonts w:ascii="Times New Roman" w:hAnsi="Times New Roman" w:cs="Times New Roman"/>
          <w:sz w:val="26"/>
          <w:szCs w:val="26"/>
        </w:rPr>
      </w:pPr>
      <w:r w:rsidRPr="00356130">
        <w:rPr>
          <w:rFonts w:ascii="Times New Roman" w:hAnsi="Times New Roman" w:cs="Times New Roman"/>
          <w:b w:val="0"/>
          <w:bCs w:val="0"/>
        </w:rPr>
        <w:t>33.2</w:t>
      </w:r>
      <w:r w:rsidRPr="00356130">
        <w:rPr>
          <w:rFonts w:ascii="Times New Roman" w:hAnsi="Times New Roman" w:cs="Times New Roman"/>
          <w:b w:val="0"/>
          <w:bCs w:val="0"/>
        </w:rPr>
        <w:tab/>
        <w:t xml:space="preserve">Úspešný uchádzač je povinný poskytnúť verejnému obstarávateľovi riadnu súčinnosť, potrebnú na uzavretie </w:t>
      </w:r>
      <w:r w:rsidR="00724192">
        <w:rPr>
          <w:rFonts w:ascii="Times New Roman" w:hAnsi="Times New Roman" w:cs="Times New Roman"/>
          <w:b w:val="0"/>
          <w:bCs w:val="0"/>
        </w:rPr>
        <w:t>RD</w:t>
      </w:r>
      <w:r w:rsidRPr="00356130">
        <w:rPr>
          <w:rFonts w:ascii="Times New Roman" w:hAnsi="Times New Roman" w:cs="Times New Roman"/>
          <w:b w:val="0"/>
          <w:bCs w:val="0"/>
        </w:rPr>
        <w:t xml:space="preserve"> tak, aby mohla byť uzatvorená do 30 dní odo dňa uplynutia lehoty podľa § 45 ods. 2 až 7 zákona, ak bol na jej uzatvorenie písomne vyzvaný. Ak úspešný uchádzač odmietne uzavrieť </w:t>
      </w:r>
      <w:r w:rsidR="00724192">
        <w:rPr>
          <w:rFonts w:ascii="Times New Roman" w:hAnsi="Times New Roman" w:cs="Times New Roman"/>
          <w:b w:val="0"/>
          <w:bCs w:val="0"/>
        </w:rPr>
        <w:t>RD</w:t>
      </w:r>
      <w:r w:rsidRPr="00356130">
        <w:rPr>
          <w:rFonts w:ascii="Times New Roman" w:hAnsi="Times New Roman" w:cs="Times New Roman"/>
          <w:b w:val="0"/>
          <w:bCs w:val="0"/>
        </w:rPr>
        <w:t xml:space="preserve"> alebo nesplní povinnosť poskytnúť verejnému obstarávateľovi  riadnu súčinnosť, potrebnú na uzavretie </w:t>
      </w:r>
      <w:r w:rsidR="00724192">
        <w:rPr>
          <w:rFonts w:ascii="Times New Roman" w:hAnsi="Times New Roman" w:cs="Times New Roman"/>
          <w:b w:val="0"/>
          <w:bCs w:val="0"/>
        </w:rPr>
        <w:t>RD</w:t>
      </w:r>
      <w:r w:rsidRPr="00356130">
        <w:rPr>
          <w:rFonts w:ascii="Times New Roman" w:hAnsi="Times New Roman" w:cs="Times New Roman"/>
          <w:b w:val="0"/>
          <w:bCs w:val="0"/>
        </w:rPr>
        <w:t xml:space="preserve">, verejný obstarávateľ ju môže uzatvoriť s uchádzačom, ktorý sa umiestnil ako druhý v poradí. Ak uchádzač, ktorý sa umiestnil druhý v poradí odmietne uzavrieť </w:t>
      </w:r>
      <w:r w:rsidR="00724192">
        <w:rPr>
          <w:rFonts w:ascii="Times New Roman" w:hAnsi="Times New Roman" w:cs="Times New Roman"/>
          <w:b w:val="0"/>
          <w:bCs w:val="0"/>
        </w:rPr>
        <w:t>RD</w:t>
      </w:r>
      <w:r w:rsidRPr="00356130">
        <w:rPr>
          <w:rFonts w:ascii="Times New Roman" w:hAnsi="Times New Roman" w:cs="Times New Roman"/>
          <w:b w:val="0"/>
          <w:bCs w:val="0"/>
        </w:rPr>
        <w:t xml:space="preserve"> alebo neposkytne verejnému obstarávateľovi riadnu súčinnosť, potrebnú na jej uzavretie tak, aby mohla byť uzatvorená do 30 dní odo dňa, kedy bol k jej uzavretiu písomne vyzvaný, verejný obstarávateľ môže uzatvoriť </w:t>
      </w:r>
      <w:r w:rsidR="00724192">
        <w:rPr>
          <w:rFonts w:ascii="Times New Roman" w:hAnsi="Times New Roman" w:cs="Times New Roman"/>
          <w:b w:val="0"/>
          <w:bCs w:val="0"/>
        </w:rPr>
        <w:t>RD</w:t>
      </w:r>
      <w:r w:rsidRPr="00356130">
        <w:rPr>
          <w:rFonts w:ascii="Times New Roman" w:hAnsi="Times New Roman" w:cs="Times New Roman"/>
          <w:b w:val="0"/>
          <w:bCs w:val="0"/>
        </w:rPr>
        <w:t xml:space="preserve"> s úspešným uchádzačom alebo uchádzačmi, ktorý sa umiestnil ako tretí v poradí. Uchádzač, ktorý sa umiestnil tretí v poradí, je povinný poskytnúť verejnému obstarávateľovi riadnu súčinnosť, potrebnú na uzavretie </w:t>
      </w:r>
      <w:r w:rsidR="00724192">
        <w:rPr>
          <w:rFonts w:ascii="Times New Roman" w:hAnsi="Times New Roman" w:cs="Times New Roman"/>
          <w:b w:val="0"/>
          <w:bCs w:val="0"/>
        </w:rPr>
        <w:t>RD</w:t>
      </w:r>
      <w:r w:rsidRPr="00356130">
        <w:rPr>
          <w:rFonts w:ascii="Times New Roman" w:hAnsi="Times New Roman" w:cs="Times New Roman"/>
          <w:b w:val="0"/>
          <w:bCs w:val="0"/>
        </w:rPr>
        <w:t xml:space="preserve"> tak, aby mohla byť uzatvorená do 30 dní odo dňa, kedy bol k jej uzavretiu písomne vyzvaný.</w:t>
      </w:r>
    </w:p>
    <w:p w:rsidR="006B208F" w:rsidRPr="00356130" w:rsidRDefault="006B208F" w:rsidP="007F2567">
      <w:pPr>
        <w:pStyle w:val="Zkladntext"/>
        <w:spacing w:before="120"/>
        <w:ind w:left="709" w:hanging="567"/>
        <w:rPr>
          <w:rFonts w:ascii="Times New Roman" w:hAnsi="Times New Roman" w:cs="Times New Roman"/>
          <w:b w:val="0"/>
          <w:bCs w:val="0"/>
        </w:rPr>
      </w:pPr>
      <w:r w:rsidRPr="00356130">
        <w:rPr>
          <w:rFonts w:ascii="Times New Roman" w:hAnsi="Times New Roman" w:cs="Times New Roman"/>
          <w:b w:val="0"/>
          <w:bCs w:val="0"/>
        </w:rPr>
        <w:t xml:space="preserve">33.3 Verejný obstarávateľ uzatvorí </w:t>
      </w:r>
      <w:r w:rsidR="00724192">
        <w:rPr>
          <w:rFonts w:ascii="Times New Roman" w:hAnsi="Times New Roman" w:cs="Times New Roman"/>
          <w:b w:val="0"/>
          <w:bCs w:val="0"/>
        </w:rPr>
        <w:t>RD</w:t>
      </w:r>
      <w:r w:rsidRPr="00356130">
        <w:rPr>
          <w:rFonts w:ascii="Times New Roman" w:hAnsi="Times New Roman" w:cs="Times New Roman"/>
          <w:b w:val="0"/>
          <w:bCs w:val="0"/>
        </w:rPr>
        <w:t xml:space="preserve"> v lehote viazanosti ponúk podľa bodu 8.2 časti</w:t>
      </w:r>
      <w:r w:rsidRPr="00356130">
        <w:rPr>
          <w:rFonts w:ascii="Times New Roman" w:hAnsi="Times New Roman" w:cs="Times New Roman"/>
          <w:b w:val="0"/>
          <w:bCs w:val="0"/>
          <w:i/>
          <w:iCs/>
        </w:rPr>
        <w:t>A.1 “Pokyny pre uchádzačov”</w:t>
      </w:r>
      <w:r w:rsidRPr="00356130">
        <w:rPr>
          <w:rFonts w:ascii="Times New Roman" w:hAnsi="Times New Roman" w:cs="Times New Roman"/>
          <w:b w:val="0"/>
          <w:bCs w:val="0"/>
        </w:rPr>
        <w:t xml:space="preserve"> týchto Súťažných podkladov alebo  v predĺženej lehote viazanosti ponúk podľa bodu 8.3 časti </w:t>
      </w:r>
      <w:r w:rsidRPr="00356130">
        <w:rPr>
          <w:rFonts w:ascii="Times New Roman" w:hAnsi="Times New Roman" w:cs="Times New Roman"/>
          <w:b w:val="0"/>
          <w:bCs w:val="0"/>
          <w:i/>
          <w:iCs/>
        </w:rPr>
        <w:t>A.1 “Pokyny pre uchádzačov”</w:t>
      </w:r>
      <w:r w:rsidRPr="00356130">
        <w:rPr>
          <w:rFonts w:ascii="Times New Roman" w:hAnsi="Times New Roman" w:cs="Times New Roman"/>
          <w:b w:val="0"/>
          <w:bCs w:val="0"/>
        </w:rPr>
        <w:t xml:space="preserve"> týchto Súťažných podkladov. Uzavretá </w:t>
      </w:r>
      <w:r w:rsidR="00724192">
        <w:rPr>
          <w:rFonts w:ascii="Times New Roman" w:hAnsi="Times New Roman" w:cs="Times New Roman"/>
          <w:b w:val="0"/>
          <w:bCs w:val="0"/>
        </w:rPr>
        <w:t>RD</w:t>
      </w:r>
      <w:r w:rsidRPr="00356130">
        <w:rPr>
          <w:rFonts w:ascii="Times New Roman" w:hAnsi="Times New Roman" w:cs="Times New Roman"/>
          <w:b w:val="0"/>
          <w:bCs w:val="0"/>
        </w:rPr>
        <w:t xml:space="preserve"> nesmie byť v rozpore s týmito Súťažnými podkladmi a s ponukou predloženou uchádzačom</w:t>
      </w:r>
      <w:r w:rsidR="001E0AAB">
        <w:rPr>
          <w:rFonts w:ascii="Times New Roman" w:hAnsi="Times New Roman" w:cs="Times New Roman"/>
          <w:b w:val="0"/>
          <w:bCs w:val="0"/>
        </w:rPr>
        <w:t>.</w:t>
      </w:r>
    </w:p>
    <w:p w:rsidR="006B208F" w:rsidRPr="00582DA3" w:rsidRDefault="006B208F" w:rsidP="00006F6A">
      <w:pPr>
        <w:pStyle w:val="Nadpis2"/>
        <w:spacing w:before="360"/>
        <w:ind w:left="567" w:hanging="567"/>
        <w:jc w:val="left"/>
        <w:rPr>
          <w:rFonts w:ascii="Times New Roman" w:eastAsia="Batang" w:hAnsi="Times New Roman" w:cs="Times New Roman"/>
          <w:sz w:val="26"/>
          <w:szCs w:val="26"/>
        </w:rPr>
      </w:pPr>
      <w:bookmarkStart w:id="13" w:name="_Toc260040368"/>
      <w:r w:rsidRPr="00582DA3">
        <w:rPr>
          <w:rFonts w:ascii="Times New Roman" w:eastAsia="Batang" w:hAnsi="Times New Roman" w:cs="Times New Roman"/>
          <w:sz w:val="26"/>
          <w:szCs w:val="26"/>
        </w:rPr>
        <w:t>34</w:t>
      </w:r>
      <w:r w:rsidRPr="00582DA3">
        <w:rPr>
          <w:rFonts w:ascii="Times New Roman" w:eastAsia="Batang" w:hAnsi="Times New Roman" w:cs="Times New Roman"/>
          <w:sz w:val="26"/>
          <w:szCs w:val="26"/>
        </w:rPr>
        <w:tab/>
        <w:t>Zrušenie použitého postupu zadávania zákazky</w:t>
      </w:r>
      <w:bookmarkEnd w:id="13"/>
    </w:p>
    <w:p w:rsidR="006B208F" w:rsidRDefault="006B208F" w:rsidP="00006F6A">
      <w:pPr>
        <w:tabs>
          <w:tab w:val="left" w:pos="567"/>
        </w:tabs>
        <w:spacing w:before="120"/>
        <w:ind w:left="709" w:hanging="567"/>
        <w:jc w:val="both"/>
      </w:pPr>
      <w:r>
        <w:t>34.1</w:t>
      </w:r>
      <w:r>
        <w:tab/>
      </w:r>
      <w:r>
        <w:tab/>
        <w:t>Verejný obstarávateľ zruší použitý postup zadávania zákazky, ak:</w:t>
      </w:r>
    </w:p>
    <w:p w:rsidR="006B208F" w:rsidRDefault="006B208F" w:rsidP="002074CF">
      <w:pPr>
        <w:spacing w:before="60"/>
        <w:ind w:left="1276" w:hanging="851"/>
        <w:jc w:val="both"/>
      </w:pPr>
      <w:r>
        <w:t>34.1.1</w:t>
      </w:r>
      <w:r>
        <w:tab/>
        <w:t>nedostal ani jednu ponuku;</w:t>
      </w:r>
    </w:p>
    <w:p w:rsidR="006B208F" w:rsidRDefault="006B208F" w:rsidP="002074CF">
      <w:pPr>
        <w:tabs>
          <w:tab w:val="left" w:pos="1440"/>
        </w:tabs>
        <w:spacing w:before="60"/>
        <w:ind w:left="1276" w:hanging="851"/>
        <w:jc w:val="both"/>
      </w:pPr>
      <w:r>
        <w:t>34.1.2</w:t>
      </w:r>
      <w:r>
        <w:tab/>
        <w:t>ani jeden z uchádzačov nesplnil podmienky účasti vo verejnom obstarávaní a uchádzač nepodal žiadosť o nápravu v lehote podľa § 136 ods. 3 a námietky v lehote podľa § 138 ods. 3 zákona;</w:t>
      </w:r>
    </w:p>
    <w:p w:rsidR="006B208F" w:rsidRDefault="006B208F" w:rsidP="002074CF">
      <w:pPr>
        <w:tabs>
          <w:tab w:val="left" w:pos="1440"/>
        </w:tabs>
        <w:spacing w:before="60"/>
        <w:ind w:left="1276" w:hanging="851"/>
        <w:jc w:val="both"/>
      </w:pPr>
      <w:r>
        <w:t>34.1.3</w:t>
      </w:r>
      <w:r>
        <w:tab/>
        <w:t>ani jedna z predložených ponúk nezodpovedá požiadavkám určeným v týchto súťažných podkladoch a uchádzač neuplatnil žiadosť o nápravu v lehote podľa § 136 ods. 3 zákona a nepodal námietky v lehote podľa § 138 ods. 5 zákona;</w:t>
      </w:r>
    </w:p>
    <w:p w:rsidR="006B208F" w:rsidRDefault="006B208F" w:rsidP="002074CF">
      <w:pPr>
        <w:spacing w:before="60"/>
        <w:ind w:left="1276" w:hanging="851"/>
        <w:jc w:val="both"/>
      </w:pPr>
      <w:r>
        <w:t>34.1.4</w:t>
      </w:r>
      <w:r>
        <w:tab/>
        <w:t>jej zrušenie nariadil Úrad pre verejné obstarávanie.</w:t>
      </w:r>
    </w:p>
    <w:p w:rsidR="006B208F" w:rsidRDefault="006B208F" w:rsidP="001B4ED1">
      <w:pPr>
        <w:spacing w:before="120"/>
        <w:ind w:left="709" w:hanging="567"/>
        <w:jc w:val="both"/>
      </w:pPr>
      <w:r>
        <w:t>34.2</w:t>
      </w:r>
      <w:r>
        <w:tab/>
        <w:t xml:space="preserve">Verejný obstarávateľ si vyhradzuje právo zrušiť použitý postup zadávania zákazky aj vtedy, ak sa zmenili okolnosti, za ktorých sa vyhlásilo verejné obstarávanie. </w:t>
      </w:r>
    </w:p>
    <w:p w:rsidR="006B208F" w:rsidRPr="00583372" w:rsidRDefault="006B208F" w:rsidP="00006F6A">
      <w:pPr>
        <w:tabs>
          <w:tab w:val="left" w:pos="567"/>
        </w:tabs>
        <w:spacing w:before="120"/>
        <w:ind w:left="709" w:hanging="567"/>
        <w:jc w:val="both"/>
      </w:pPr>
      <w:r>
        <w:t>34.3</w:t>
      </w:r>
      <w:r>
        <w:tab/>
      </w:r>
      <w:r>
        <w:tab/>
        <w:t>Verejný obstarávateľ bezodkladne upovedomí všetkých uchádzačov o zrušení použitého postupu zadávania zákazky s uvedením dôvodu a oznámi postup, ktorý použije pri zadávaní zákazky na pôvodný predmet zákazky.</w:t>
      </w:r>
    </w:p>
    <w:p w:rsidR="006B208F" w:rsidRPr="00356130" w:rsidRDefault="006B208F" w:rsidP="00006F6A">
      <w:pPr>
        <w:pStyle w:val="Nadpis2"/>
        <w:spacing w:before="360"/>
        <w:ind w:left="567" w:hanging="567"/>
        <w:jc w:val="left"/>
        <w:rPr>
          <w:rFonts w:ascii="Times New Roman" w:hAnsi="Times New Roman" w:cs="Times New Roman"/>
          <w:sz w:val="26"/>
          <w:szCs w:val="26"/>
        </w:rPr>
      </w:pPr>
      <w:bookmarkStart w:id="14" w:name="_UZATVÁRANIE_DODATKOV_K"/>
      <w:bookmarkStart w:id="15" w:name="_Toc260040369"/>
      <w:bookmarkEnd w:id="14"/>
      <w:r w:rsidRPr="00356130">
        <w:rPr>
          <w:rFonts w:ascii="Times New Roman" w:hAnsi="Times New Roman" w:cs="Times New Roman"/>
          <w:sz w:val="26"/>
          <w:szCs w:val="26"/>
        </w:rPr>
        <w:t>35</w:t>
      </w:r>
      <w:r w:rsidRPr="00356130">
        <w:rPr>
          <w:rFonts w:ascii="Times New Roman" w:hAnsi="Times New Roman" w:cs="Times New Roman"/>
          <w:sz w:val="26"/>
          <w:szCs w:val="26"/>
        </w:rPr>
        <w:tab/>
        <w:t xml:space="preserve">Uzatváranie dodatkov ku </w:t>
      </w:r>
      <w:bookmarkEnd w:id="15"/>
      <w:r w:rsidR="00724192">
        <w:rPr>
          <w:rFonts w:ascii="Times New Roman" w:hAnsi="Times New Roman" w:cs="Times New Roman"/>
          <w:sz w:val="26"/>
          <w:szCs w:val="26"/>
        </w:rPr>
        <w:t>RD</w:t>
      </w:r>
    </w:p>
    <w:p w:rsidR="0071689E" w:rsidRPr="00FC1CA0" w:rsidRDefault="0071689E" w:rsidP="0071689E">
      <w:pPr>
        <w:pStyle w:val="Zkladntext"/>
        <w:spacing w:before="120"/>
        <w:ind w:left="709" w:hanging="567"/>
        <w:rPr>
          <w:rFonts w:ascii="Times New Roman" w:hAnsi="Times New Roman" w:cs="Times New Roman"/>
          <w:b w:val="0"/>
          <w:bCs w:val="0"/>
        </w:rPr>
      </w:pPr>
      <w:r w:rsidRPr="00FC1CA0">
        <w:rPr>
          <w:rFonts w:ascii="Times New Roman" w:hAnsi="Times New Roman" w:cs="Times New Roman"/>
          <w:b w:val="0"/>
          <w:bCs w:val="0"/>
        </w:rPr>
        <w:t>35.1 Je zakázané uzatvoriť dodatok k zmluve, ktorá je výsledkom postupu verejného obstarávania, ak by sa jeho obsahom</w:t>
      </w:r>
    </w:p>
    <w:p w:rsidR="006B208F" w:rsidRPr="00356130" w:rsidRDefault="006B208F" w:rsidP="002D3A22">
      <w:pPr>
        <w:pStyle w:val="Zkladntext"/>
        <w:numPr>
          <w:ilvl w:val="0"/>
          <w:numId w:val="15"/>
        </w:numPr>
        <w:tabs>
          <w:tab w:val="clear" w:pos="900"/>
          <w:tab w:val="num" w:pos="993"/>
          <w:tab w:val="left" w:pos="1080"/>
        </w:tabs>
        <w:spacing w:before="60"/>
        <w:ind w:left="993" w:hanging="273"/>
        <w:rPr>
          <w:rFonts w:ascii="Times New Roman" w:hAnsi="Times New Roman" w:cs="Times New Roman"/>
          <w:b w:val="0"/>
          <w:bCs w:val="0"/>
        </w:rPr>
      </w:pPr>
      <w:r w:rsidRPr="00356130">
        <w:rPr>
          <w:rFonts w:ascii="Times New Roman" w:hAnsi="Times New Roman" w:cs="Times New Roman"/>
          <w:b w:val="0"/>
          <w:bCs w:val="0"/>
        </w:rPr>
        <w:t>menil podstatným spôsobom pôvodný predmet zákazky;</w:t>
      </w:r>
    </w:p>
    <w:p w:rsidR="006B208F" w:rsidRDefault="006B208F" w:rsidP="002D3A22">
      <w:pPr>
        <w:pStyle w:val="Zkladntext"/>
        <w:numPr>
          <w:ilvl w:val="0"/>
          <w:numId w:val="15"/>
        </w:numPr>
        <w:tabs>
          <w:tab w:val="clear" w:pos="900"/>
          <w:tab w:val="num" w:pos="993"/>
          <w:tab w:val="left" w:pos="1080"/>
        </w:tabs>
        <w:spacing w:before="60"/>
        <w:ind w:left="993" w:hanging="273"/>
        <w:rPr>
          <w:rFonts w:ascii="Times New Roman" w:hAnsi="Times New Roman" w:cs="Times New Roman"/>
          <w:b w:val="0"/>
          <w:bCs w:val="0"/>
        </w:rPr>
      </w:pPr>
      <w:r w:rsidRPr="00356130">
        <w:rPr>
          <w:rFonts w:ascii="Times New Roman" w:hAnsi="Times New Roman" w:cs="Times New Roman"/>
          <w:b w:val="0"/>
          <w:bCs w:val="0"/>
        </w:rPr>
        <w:t>dopĺňali alebo menili podstatným spôsobom podmienky, ktoré by v pôvodnom postupe zadávania zákazky umožnili účasť iných záujemcov alebo uchádzačov, alebo ktoré by umožnili prijať inú ponuku ako pôvodne prijatú ponuku,</w:t>
      </w:r>
    </w:p>
    <w:p w:rsidR="0071689E" w:rsidRPr="00FC1CA0" w:rsidRDefault="0071689E" w:rsidP="002D3A22">
      <w:pPr>
        <w:pStyle w:val="Zkladntext"/>
        <w:numPr>
          <w:ilvl w:val="0"/>
          <w:numId w:val="15"/>
        </w:numPr>
        <w:tabs>
          <w:tab w:val="clear" w:pos="900"/>
          <w:tab w:val="num" w:pos="993"/>
          <w:tab w:val="left" w:pos="1080"/>
        </w:tabs>
        <w:spacing w:before="60"/>
        <w:ind w:left="993" w:hanging="273"/>
        <w:rPr>
          <w:rFonts w:ascii="Times New Roman" w:hAnsi="Times New Roman" w:cs="Times New Roman"/>
          <w:b w:val="0"/>
          <w:bCs w:val="0"/>
        </w:rPr>
      </w:pPr>
      <w:r w:rsidRPr="00FC1CA0">
        <w:rPr>
          <w:rFonts w:ascii="Times New Roman" w:hAnsi="Times New Roman" w:cs="Times New Roman"/>
          <w:b w:val="0"/>
          <w:bCs w:val="0"/>
        </w:rPr>
        <w:t>zvyšovala cena plnenia alebo jeho časti alebo menila ekonomická rovnováha zmluvy v prospech úspešného uchádzača, ak tento zákon neustanovuje inak.</w:t>
      </w:r>
    </w:p>
    <w:p w:rsidR="006B208F" w:rsidRPr="00FC1CA0" w:rsidRDefault="006B208F"/>
    <w:p w:rsidR="006B208F" w:rsidRPr="00FC1CA0" w:rsidRDefault="0071689E" w:rsidP="0071689E">
      <w:pPr>
        <w:ind w:left="709" w:hanging="567"/>
        <w:jc w:val="both"/>
      </w:pPr>
      <w:r w:rsidRPr="00FC1CA0">
        <w:t xml:space="preserve">35.2 Dodatok k zmluve, </w:t>
      </w:r>
      <w:r w:rsidRPr="00FC1CA0">
        <w:rPr>
          <w:bCs/>
        </w:rPr>
        <w:t>ktorá je výsledkom postupu verejného obstarávania, ktorý by zvyšoval cenu plnenia alebo jeho časti je možné uzatvoriť len za podmienky, ak rada určí, že po uzatvorení zmluvy nastala taká zmena okolností, ktorá má vplyv na cenu alebo podmienky plnenia, ktorú nebolo možné pri vynaložení odbornej starostlivosti predpokladať pri uzatváraní zmluvy a po tejto zmene okolností nie je možné spravodlivo požadovať plnenie v pôvodnej cene alebo za pôvodných podmienok, je verejný obstarávateľ oprávnený uzatvoriť dodatok k zmluve, ktorá je výsledkom postupu verejného obstarávania, ktorý by zvyšoval cenu plnenia</w:t>
      </w:r>
      <w:r w:rsidR="00724192">
        <w:rPr>
          <w:bCs/>
        </w:rPr>
        <w:t>,</w:t>
      </w:r>
      <w:r w:rsidRPr="00FC1CA0">
        <w:rPr>
          <w:bCs/>
        </w:rPr>
        <w:t xml:space="preserve"> a to najskôr ku dňu právoplatnosti rozhodnutia rady.</w:t>
      </w:r>
    </w:p>
    <w:p w:rsidR="006B208F" w:rsidRDefault="006B208F"/>
    <w:p w:rsidR="006B208F" w:rsidRDefault="006B208F">
      <w:pPr>
        <w:rPr>
          <w:b/>
          <w:bCs/>
        </w:rPr>
      </w:pPr>
    </w:p>
    <w:p w:rsidR="005E154B" w:rsidRDefault="005E154B">
      <w:pPr>
        <w:rPr>
          <w:b/>
          <w:bCs/>
        </w:rPr>
      </w:pPr>
    </w:p>
    <w:p w:rsidR="005E154B" w:rsidRDefault="005E154B">
      <w:pPr>
        <w:rPr>
          <w:b/>
          <w:bCs/>
        </w:rPr>
      </w:pPr>
    </w:p>
    <w:p w:rsidR="006B208F" w:rsidRPr="008055E8" w:rsidRDefault="006B208F">
      <w:pPr>
        <w:pStyle w:val="Nadpis1"/>
        <w:rPr>
          <w:rFonts w:ascii="Times New Roman" w:hAnsi="Times New Roman" w:cs="Times New Roman"/>
        </w:rPr>
      </w:pPr>
      <w:r w:rsidRPr="008055E8">
        <w:rPr>
          <w:rFonts w:ascii="Times New Roman" w:hAnsi="Times New Roman" w:cs="Times New Roman"/>
        </w:rPr>
        <w:t xml:space="preserve">Verejná súťaž </w:t>
      </w:r>
    </w:p>
    <w:p w:rsidR="006B208F" w:rsidRPr="008055E8" w:rsidRDefault="006B208F">
      <w:pPr>
        <w:pStyle w:val="Zkladntext3"/>
        <w:jc w:val="both"/>
        <w:rPr>
          <w:rFonts w:ascii="Times New Roman" w:hAnsi="Times New Roman" w:cs="Times New Roman"/>
          <w:noProof w:val="0"/>
          <w:color w:val="auto"/>
          <w:sz w:val="24"/>
          <w:szCs w:val="24"/>
        </w:rPr>
      </w:pPr>
      <w:r w:rsidRPr="008055E8">
        <w:rPr>
          <w:rFonts w:ascii="Times New Roman" w:hAnsi="Times New Roman" w:cs="Times New Roman"/>
          <w:noProof w:val="0"/>
          <w:color w:val="auto"/>
          <w:sz w:val="24"/>
          <w:szCs w:val="24"/>
        </w:rPr>
        <w:t>podľa zákona č. 25/2006 Z. z. o verejnom obstarávaní a o zmene a doplnení niektorých zákonov v znení neskorších predpisov (ďalej len “zákon o verejnom obstarávaní”).</w:t>
      </w:r>
    </w:p>
    <w:p w:rsidR="006B208F" w:rsidRDefault="006B208F">
      <w:pPr>
        <w:spacing w:after="120" w:line="216" w:lineRule="auto"/>
        <w:jc w:val="center"/>
      </w:pPr>
    </w:p>
    <w:p w:rsidR="006B208F" w:rsidRDefault="006B208F">
      <w:pPr>
        <w:spacing w:after="120" w:line="216" w:lineRule="auto"/>
        <w:jc w:val="center"/>
      </w:pPr>
    </w:p>
    <w:p w:rsidR="006B208F" w:rsidRPr="008055E8" w:rsidRDefault="006B208F">
      <w:pPr>
        <w:pStyle w:val="Zkladntext3"/>
        <w:rPr>
          <w:rFonts w:ascii="Times New Roman" w:hAnsi="Times New Roman" w:cs="Times New Roman"/>
          <w:b/>
          <w:bCs/>
          <w:noProof w:val="0"/>
          <w:color w:val="auto"/>
          <w:sz w:val="36"/>
          <w:szCs w:val="36"/>
        </w:rPr>
      </w:pPr>
      <w:r w:rsidRPr="008055E8">
        <w:rPr>
          <w:rFonts w:ascii="Times New Roman" w:hAnsi="Times New Roman" w:cs="Times New Roman"/>
          <w:b/>
          <w:bCs/>
          <w:noProof w:val="0"/>
          <w:color w:val="auto"/>
          <w:sz w:val="36"/>
          <w:szCs w:val="36"/>
        </w:rPr>
        <w:t>SÚŤAŽNÉ  PODKLADY</w:t>
      </w:r>
    </w:p>
    <w:p w:rsidR="006B208F" w:rsidRPr="006D5C4A" w:rsidRDefault="006B208F">
      <w:pPr>
        <w:pStyle w:val="Zkladntext3"/>
        <w:rPr>
          <w:color w:val="auto"/>
          <w:sz w:val="24"/>
          <w:szCs w:val="24"/>
        </w:rPr>
      </w:pPr>
    </w:p>
    <w:p w:rsidR="006B208F" w:rsidRPr="008055E8" w:rsidRDefault="006B208F">
      <w:pPr>
        <w:pStyle w:val="Zkladntext3"/>
        <w:rPr>
          <w:rFonts w:ascii="Times New Roman" w:hAnsi="Times New Roman" w:cs="Times New Roman"/>
          <w:color w:val="auto"/>
          <w:sz w:val="24"/>
          <w:szCs w:val="24"/>
        </w:rPr>
      </w:pPr>
      <w:r w:rsidRPr="008055E8">
        <w:rPr>
          <w:rFonts w:ascii="Times New Roman" w:hAnsi="Times New Roman" w:cs="Times New Roman"/>
          <w:color w:val="auto"/>
          <w:sz w:val="24"/>
          <w:szCs w:val="24"/>
        </w:rPr>
        <w:t>(SLUŽBA)</w:t>
      </w:r>
    </w:p>
    <w:p w:rsidR="006B208F" w:rsidRPr="006D5C4A" w:rsidRDefault="006B208F">
      <w:pPr>
        <w:pStyle w:val="Zkladntext3"/>
        <w:rPr>
          <w:color w:val="auto"/>
          <w:sz w:val="50"/>
          <w:szCs w:val="50"/>
        </w:rPr>
      </w:pPr>
    </w:p>
    <w:p w:rsidR="006B208F" w:rsidRPr="006D5C4A" w:rsidRDefault="006B208F">
      <w:pPr>
        <w:pStyle w:val="Zkladntext3"/>
        <w:rPr>
          <w:color w:val="auto"/>
          <w:sz w:val="50"/>
          <w:szCs w:val="50"/>
        </w:rPr>
      </w:pPr>
    </w:p>
    <w:p w:rsidR="006B208F" w:rsidRDefault="006B208F">
      <w:pPr>
        <w:spacing w:before="20"/>
        <w:jc w:val="both"/>
      </w:pPr>
      <w:r>
        <w:rPr>
          <w:b/>
          <w:bCs/>
          <w:smallCaps/>
        </w:rPr>
        <w:t>Predmet zákazky</w:t>
      </w:r>
      <w:r>
        <w:rPr>
          <w:b/>
          <w:bCs/>
        </w:rPr>
        <w:t>:</w:t>
      </w:r>
    </w:p>
    <w:p w:rsidR="006B208F" w:rsidRDefault="006B208F">
      <w:pPr>
        <w:spacing w:before="20"/>
        <w:jc w:val="both"/>
      </w:pPr>
    </w:p>
    <w:p w:rsidR="00724192" w:rsidRPr="00A21822" w:rsidRDefault="00724192" w:rsidP="00724192">
      <w:pPr>
        <w:pStyle w:val="Nadpis6"/>
        <w:jc w:val="center"/>
        <w:rPr>
          <w:sz w:val="32"/>
          <w:szCs w:val="32"/>
        </w:rPr>
      </w:pPr>
      <w:r w:rsidRPr="00A21822">
        <w:rPr>
          <w:sz w:val="32"/>
          <w:szCs w:val="32"/>
        </w:rPr>
        <w:t>Zabezpečenie poskytovania celodenného stravovania pre pacientov CPLDZ Košice</w:t>
      </w:r>
    </w:p>
    <w:p w:rsidR="006B208F" w:rsidRPr="006D5C4A" w:rsidRDefault="006B208F">
      <w:pPr>
        <w:pStyle w:val="Zkladntext3"/>
        <w:rPr>
          <w:b/>
          <w:bCs/>
          <w:color w:val="auto"/>
        </w:rPr>
      </w:pPr>
    </w:p>
    <w:p w:rsidR="006B208F" w:rsidRPr="006D5C4A" w:rsidRDefault="006B208F">
      <w:pPr>
        <w:pStyle w:val="Zkladntext3"/>
        <w:rPr>
          <w:color w:val="auto"/>
          <w:sz w:val="24"/>
          <w:szCs w:val="24"/>
        </w:rPr>
      </w:pPr>
    </w:p>
    <w:p w:rsidR="006B208F" w:rsidRPr="006D5C4A" w:rsidRDefault="006B208F">
      <w:pPr>
        <w:pStyle w:val="Zkladntext3"/>
        <w:rPr>
          <w:color w:val="auto"/>
          <w:sz w:val="24"/>
          <w:szCs w:val="24"/>
        </w:rPr>
      </w:pPr>
    </w:p>
    <w:p w:rsidR="006B208F" w:rsidRPr="006D5C4A" w:rsidRDefault="006B208F">
      <w:pPr>
        <w:pStyle w:val="Zkladntext3"/>
        <w:rPr>
          <w:color w:val="auto"/>
          <w:sz w:val="24"/>
          <w:szCs w:val="24"/>
        </w:rPr>
      </w:pPr>
    </w:p>
    <w:p w:rsidR="006B208F" w:rsidRDefault="006B208F">
      <w:pPr>
        <w:jc w:val="center"/>
        <w:rPr>
          <w:b/>
          <w:bCs/>
          <w:sz w:val="50"/>
          <w:szCs w:val="50"/>
        </w:rPr>
      </w:pPr>
      <w:r>
        <w:rPr>
          <w:b/>
          <w:bCs/>
          <w:sz w:val="40"/>
          <w:szCs w:val="40"/>
        </w:rPr>
        <w:t>A.2</w:t>
      </w:r>
      <w:r>
        <w:rPr>
          <w:b/>
          <w:bCs/>
          <w:sz w:val="40"/>
          <w:szCs w:val="40"/>
        </w:rPr>
        <w:tab/>
      </w:r>
      <w:r>
        <w:rPr>
          <w:b/>
          <w:bCs/>
          <w:sz w:val="50"/>
          <w:szCs w:val="50"/>
        </w:rPr>
        <w:t>Podmienky účasti uchádzačov</w:t>
      </w:r>
    </w:p>
    <w:p w:rsidR="006B208F" w:rsidRPr="006D5C4A" w:rsidRDefault="006B208F">
      <w:pPr>
        <w:pStyle w:val="Zkladntext3"/>
        <w:rPr>
          <w:color w:val="auto"/>
        </w:rPr>
      </w:pPr>
      <w:r w:rsidRPr="006D5C4A">
        <w:rPr>
          <w:color w:val="auto"/>
        </w:rPr>
        <w:br/>
      </w:r>
      <w:r w:rsidRPr="006D5C4A">
        <w:rPr>
          <w:color w:val="auto"/>
        </w:rPr>
        <w:br/>
      </w:r>
    </w:p>
    <w:p w:rsidR="006B208F" w:rsidRPr="006D5C4A" w:rsidRDefault="006B208F">
      <w:pPr>
        <w:pStyle w:val="Zkladntext3"/>
        <w:rPr>
          <w:color w:val="auto"/>
        </w:rPr>
      </w:pPr>
    </w:p>
    <w:p w:rsidR="006B208F" w:rsidRPr="006D5C4A" w:rsidRDefault="006B208F">
      <w:pPr>
        <w:pStyle w:val="Zkladntext3"/>
        <w:rPr>
          <w:color w:val="auto"/>
        </w:rPr>
      </w:pPr>
      <w:r w:rsidRPr="006D5C4A">
        <w:rPr>
          <w:color w:val="auto"/>
        </w:rPr>
        <w:br/>
      </w:r>
      <w:r w:rsidRPr="006D5C4A">
        <w:rPr>
          <w:color w:val="auto"/>
        </w:rPr>
        <w:br/>
      </w:r>
    </w:p>
    <w:p w:rsidR="006B208F" w:rsidRPr="006D5C4A" w:rsidRDefault="006B208F">
      <w:pPr>
        <w:pStyle w:val="Zkladntext3"/>
        <w:rPr>
          <w:color w:val="auto"/>
          <w:sz w:val="24"/>
          <w:szCs w:val="24"/>
        </w:rPr>
      </w:pPr>
    </w:p>
    <w:p w:rsidR="006B208F" w:rsidRPr="006D5C4A" w:rsidRDefault="006B208F">
      <w:pPr>
        <w:pStyle w:val="Zkladntext3"/>
        <w:rPr>
          <w:color w:val="auto"/>
          <w:sz w:val="24"/>
          <w:szCs w:val="24"/>
        </w:rPr>
      </w:pPr>
    </w:p>
    <w:p w:rsidR="006B208F" w:rsidRPr="006D5C4A" w:rsidRDefault="006B208F">
      <w:pPr>
        <w:pStyle w:val="Zkladntext3"/>
        <w:rPr>
          <w:color w:val="auto"/>
          <w:sz w:val="24"/>
          <w:szCs w:val="24"/>
        </w:rPr>
      </w:pPr>
    </w:p>
    <w:p w:rsidR="006B208F" w:rsidRPr="006D5C4A" w:rsidRDefault="006B208F">
      <w:pPr>
        <w:pStyle w:val="Zkladntext3"/>
        <w:rPr>
          <w:color w:val="auto"/>
          <w:sz w:val="24"/>
          <w:szCs w:val="24"/>
        </w:rPr>
      </w:pPr>
    </w:p>
    <w:p w:rsidR="006B208F" w:rsidRPr="006D5C4A" w:rsidRDefault="006B208F">
      <w:pPr>
        <w:pStyle w:val="Zkladntext3"/>
        <w:rPr>
          <w:color w:val="auto"/>
          <w:sz w:val="24"/>
          <w:szCs w:val="24"/>
        </w:rPr>
      </w:pPr>
    </w:p>
    <w:p w:rsidR="006B208F" w:rsidRPr="006D5C4A" w:rsidRDefault="006B208F">
      <w:pPr>
        <w:pStyle w:val="Zkladntext3"/>
        <w:rPr>
          <w:color w:val="auto"/>
          <w:sz w:val="24"/>
          <w:szCs w:val="24"/>
        </w:rPr>
      </w:pPr>
    </w:p>
    <w:p w:rsidR="006B208F" w:rsidRDefault="00724192">
      <w:pPr>
        <w:pStyle w:val="Zkladntext3"/>
        <w:rPr>
          <w:rFonts w:ascii="Times New Roman" w:hAnsi="Times New Roman" w:cs="Times New Roman"/>
          <w:color w:val="auto"/>
          <w:sz w:val="24"/>
          <w:szCs w:val="24"/>
        </w:rPr>
      </w:pPr>
      <w:r>
        <w:rPr>
          <w:rFonts w:ascii="Times New Roman" w:hAnsi="Times New Roman" w:cs="Times New Roman"/>
          <w:color w:val="auto"/>
          <w:sz w:val="24"/>
          <w:szCs w:val="24"/>
        </w:rPr>
        <w:t>Košice, február 2014</w:t>
      </w:r>
    </w:p>
    <w:p w:rsidR="006B208F" w:rsidRPr="001C2D6D" w:rsidRDefault="006B208F" w:rsidP="00724192">
      <w:pPr>
        <w:pStyle w:val="Zkladntext"/>
        <w:jc w:val="center"/>
        <w:rPr>
          <w:rFonts w:ascii="Times New Roman" w:hAnsi="Times New Roman" w:cs="Times New Roman"/>
          <w:sz w:val="26"/>
          <w:szCs w:val="26"/>
        </w:rPr>
      </w:pPr>
      <w:r w:rsidRPr="001C2D6D">
        <w:rPr>
          <w:rFonts w:ascii="Times New Roman" w:hAnsi="Times New Roman" w:cs="Times New Roman"/>
          <w:sz w:val="26"/>
          <w:szCs w:val="26"/>
        </w:rPr>
        <w:t>A.2  Podmienky účasti uchádzačov</w:t>
      </w:r>
    </w:p>
    <w:p w:rsidR="006B208F" w:rsidRDefault="006B208F">
      <w:pPr>
        <w:pStyle w:val="Zkladntext"/>
        <w:jc w:val="right"/>
        <w:rPr>
          <w:sz w:val="26"/>
          <w:szCs w:val="26"/>
        </w:rPr>
      </w:pPr>
    </w:p>
    <w:p w:rsidR="006B208F" w:rsidRDefault="006B208F" w:rsidP="001B4ED1">
      <w:pPr>
        <w:ind w:left="426" w:hanging="426"/>
        <w:jc w:val="both"/>
      </w:pPr>
      <w:r>
        <w:rPr>
          <w:b/>
          <w:bCs/>
        </w:rPr>
        <w:t>1.</w:t>
      </w:r>
      <w:r>
        <w:rPr>
          <w:b/>
          <w:bCs/>
        </w:rPr>
        <w:tab/>
        <w:t>Podmienky účasti vo verejnom obstarávaní podľa § 26 zákona o verejnom obstarávaní týkajúce sa osobného postavenia</w:t>
      </w:r>
    </w:p>
    <w:p w:rsidR="006B208F" w:rsidRDefault="006B208F" w:rsidP="001B4ED1">
      <w:pPr>
        <w:spacing w:before="120"/>
        <w:ind w:left="426" w:hanging="426"/>
        <w:jc w:val="both"/>
        <w:rPr>
          <w:u w:val="single"/>
        </w:rPr>
      </w:pPr>
      <w:r w:rsidRPr="001B4ED1">
        <w:tab/>
      </w:r>
      <w:r>
        <w:rPr>
          <w:u w:val="single"/>
        </w:rPr>
        <w:t xml:space="preserve">Uchádzač musí spĺňať podmienky účasti týkajúce sa osobného postavenia uvedené v § 26 ods. 1 zákona o verejnom obstarávaní a preukáže ich predložením </w:t>
      </w:r>
      <w:r>
        <w:rPr>
          <w:b/>
          <w:bCs/>
          <w:u w:val="single"/>
        </w:rPr>
        <w:t>originálnych dokladov alebo ich štatutárom overených kópií</w:t>
      </w:r>
      <w:r>
        <w:rPr>
          <w:u w:val="single"/>
        </w:rPr>
        <w:t>, požadovaných v bodoch 1.1.  až  1.6. resp. 1.9</w:t>
      </w:r>
      <w:r>
        <w:t>:</w:t>
      </w:r>
    </w:p>
    <w:p w:rsidR="006B208F" w:rsidRPr="00C81D62" w:rsidRDefault="006B208F" w:rsidP="00AC66CC">
      <w:pPr>
        <w:spacing w:before="120"/>
        <w:ind w:left="709" w:hanging="567"/>
        <w:jc w:val="both"/>
      </w:pPr>
      <w:r>
        <w:t>1.1</w:t>
      </w:r>
      <w:r>
        <w:tab/>
        <w:t xml:space="preserve">Výpisom (výpismi) z registra trestov nie starším (staršími) ako </w:t>
      </w:r>
      <w:r>
        <w:rPr>
          <w:b/>
          <w:bCs/>
        </w:rPr>
        <w:t>tri mesiace</w:t>
      </w:r>
      <w:r>
        <w:t xml:space="preserve"> ku dňu </w:t>
      </w:r>
      <w:r>
        <w:br/>
      </w:r>
      <w:r>
        <w:rPr>
          <w:b/>
          <w:bCs/>
        </w:rPr>
        <w:t>predloženia ponuky</w:t>
      </w:r>
      <w:r>
        <w:t>, že nebol</w:t>
      </w:r>
      <w:r>
        <w:rPr>
          <w:color w:val="000000"/>
        </w:rPr>
        <w:t xml:space="preserve"> on ani jeho štatutárny orgán, ani člen štatutárneho orgánu právoplatne </w:t>
      </w:r>
      <w:r w:rsidRPr="002104C3">
        <w:t>odsúdený za trestný čin korupcie, za trestný čin poškodzovania finančných záujmov Európskej únie, za trestný čin legalizácie príjmu z trestnej činnosti, za trestný čin založenia, zosnovania a podporovania zločineckej skupiny alebo za trestný čin založenia, zosnovania alebo podporovania teroristickej</w:t>
      </w:r>
      <w:r w:rsidR="00724192">
        <w:t xml:space="preserve"> </w:t>
      </w:r>
      <w:r w:rsidRPr="00C81D62">
        <w:t>skupiny alebo za trestný čin terorizmu a niektorých foriem účasti na terorizme:</w:t>
      </w:r>
    </w:p>
    <w:p w:rsidR="006B208F" w:rsidRDefault="006B208F" w:rsidP="002D3A22">
      <w:pPr>
        <w:numPr>
          <w:ilvl w:val="2"/>
          <w:numId w:val="4"/>
        </w:numPr>
        <w:spacing w:before="60"/>
        <w:ind w:left="1276" w:hanging="851"/>
        <w:jc w:val="both"/>
        <w:rPr>
          <w:color w:val="000000"/>
        </w:rPr>
      </w:pPr>
      <w:r>
        <w:rPr>
          <w:b/>
          <w:bCs/>
          <w:color w:val="000000"/>
        </w:rPr>
        <w:t xml:space="preserve">fyzická osoba </w:t>
      </w:r>
      <w:r>
        <w:rPr>
          <w:b/>
          <w:bCs/>
        </w:rPr>
        <w:t>–</w:t>
      </w:r>
      <w:r>
        <w:rPr>
          <w:b/>
          <w:bCs/>
          <w:color w:val="000000"/>
        </w:rPr>
        <w:t xml:space="preserve"> podnikateľ</w:t>
      </w:r>
      <w:r>
        <w:rPr>
          <w:color w:val="000000"/>
        </w:rPr>
        <w:t xml:space="preserve"> predloží výpis/y z registra trestov za osobu, na ktorú je vydané živnostenské oprávnenie alebo iné než živnostenské oprávnenie podľa osobitných predpisov,</w:t>
      </w:r>
    </w:p>
    <w:p w:rsidR="006B208F" w:rsidRDefault="006B208F">
      <w:pPr>
        <w:spacing w:before="60"/>
        <w:ind w:left="1276" w:hanging="851"/>
        <w:jc w:val="both"/>
        <w:rPr>
          <w:color w:val="000000"/>
        </w:rPr>
      </w:pPr>
      <w:r>
        <w:rPr>
          <w:color w:val="000000"/>
        </w:rPr>
        <w:t>1.1.2</w:t>
      </w:r>
      <w:r>
        <w:rPr>
          <w:color w:val="000000"/>
        </w:rPr>
        <w:tab/>
      </w:r>
      <w:r>
        <w:rPr>
          <w:b/>
          <w:bCs/>
          <w:color w:val="000000"/>
        </w:rPr>
        <w:t xml:space="preserve">právnická osoba </w:t>
      </w:r>
      <w:r>
        <w:rPr>
          <w:b/>
          <w:bCs/>
        </w:rPr>
        <w:t>–</w:t>
      </w:r>
      <w:r>
        <w:rPr>
          <w:b/>
          <w:bCs/>
          <w:color w:val="000000"/>
        </w:rPr>
        <w:t xml:space="preserve"> podnikateľ</w:t>
      </w:r>
      <w:r>
        <w:rPr>
          <w:color w:val="000000"/>
        </w:rPr>
        <w:t xml:space="preserve"> predloží výpis/y z registra trestov za osoby, ktoré sú štatutárnym orgánom alebo členmi štatutárneho orgánu podnikateľa (uchádzača).</w:t>
      </w:r>
    </w:p>
    <w:p w:rsidR="006B208F" w:rsidRDefault="006B208F" w:rsidP="002D3A22">
      <w:pPr>
        <w:numPr>
          <w:ilvl w:val="1"/>
          <w:numId w:val="3"/>
        </w:numPr>
        <w:spacing w:before="120"/>
        <w:ind w:left="709" w:hanging="567"/>
        <w:jc w:val="both"/>
        <w:rPr>
          <w:color w:val="000000"/>
          <w:u w:val="single"/>
        </w:rPr>
      </w:pPr>
      <w:r>
        <w:rPr>
          <w:color w:val="000000"/>
        </w:rPr>
        <w:t xml:space="preserve">Výpisom (výpismi) z registra trestov nie starším (staršími) ako </w:t>
      </w:r>
      <w:r>
        <w:rPr>
          <w:b/>
          <w:bCs/>
          <w:color w:val="000000"/>
        </w:rPr>
        <w:t>tri mesiace</w:t>
      </w:r>
      <w:r>
        <w:rPr>
          <w:color w:val="000000"/>
        </w:rPr>
        <w:t xml:space="preserve"> ku dňu</w:t>
      </w:r>
      <w:r>
        <w:rPr>
          <w:color w:val="000000"/>
        </w:rPr>
        <w:br/>
      </w:r>
      <w:r>
        <w:rPr>
          <w:b/>
          <w:bCs/>
        </w:rPr>
        <w:t>predloženia ponuky</w:t>
      </w:r>
      <w:r>
        <w:t>, že</w:t>
      </w:r>
      <w:r>
        <w:rPr>
          <w:color w:val="000000"/>
        </w:rPr>
        <w:t xml:space="preserve"> nebol on ani jeho štatutárny orgán, ani člen štatutárneho orgánu právoplatne odsúdený za trestný čin, ktorého skutková podstata súvisí s podnikaním:</w:t>
      </w:r>
    </w:p>
    <w:p w:rsidR="006B208F" w:rsidRDefault="006B208F">
      <w:pPr>
        <w:spacing w:before="60"/>
        <w:ind w:left="1276"/>
        <w:jc w:val="both"/>
        <w:rPr>
          <w:color w:val="000000"/>
          <w:u w:val="single"/>
        </w:rPr>
      </w:pPr>
      <w:r>
        <w:rPr>
          <w:b/>
          <w:bCs/>
          <w:color w:val="000000"/>
        </w:rPr>
        <w:t xml:space="preserve">fyzická osoba </w:t>
      </w:r>
      <w:r>
        <w:rPr>
          <w:b/>
          <w:bCs/>
        </w:rPr>
        <w:t>–</w:t>
      </w:r>
      <w:r>
        <w:rPr>
          <w:b/>
          <w:bCs/>
          <w:color w:val="000000"/>
        </w:rPr>
        <w:t xml:space="preserve"> podnikateľ</w:t>
      </w:r>
      <w:r>
        <w:rPr>
          <w:color w:val="000000"/>
        </w:rPr>
        <w:t xml:space="preserve"> predloží výpis/y z registra trestov za osobu, na ktorú je vydané živnostenské oprávnenie alebo iné než živnostenské oprávnenie podľa osobitných predpisov,</w:t>
      </w:r>
    </w:p>
    <w:p w:rsidR="006B208F" w:rsidRDefault="006B208F">
      <w:pPr>
        <w:spacing w:before="60"/>
        <w:ind w:left="1276"/>
        <w:jc w:val="both"/>
        <w:rPr>
          <w:color w:val="000000"/>
          <w:u w:val="single"/>
        </w:rPr>
      </w:pPr>
      <w:r>
        <w:rPr>
          <w:b/>
          <w:bCs/>
          <w:color w:val="000000"/>
        </w:rPr>
        <w:t xml:space="preserve">právnická osoba </w:t>
      </w:r>
      <w:r>
        <w:rPr>
          <w:b/>
          <w:bCs/>
        </w:rPr>
        <w:t>–</w:t>
      </w:r>
      <w:r>
        <w:rPr>
          <w:b/>
          <w:bCs/>
          <w:color w:val="000000"/>
        </w:rPr>
        <w:t xml:space="preserve"> podnikateľ</w:t>
      </w:r>
      <w:r>
        <w:rPr>
          <w:color w:val="000000"/>
        </w:rPr>
        <w:t xml:space="preserve"> predloží výpis/y z registra trestov za osoby, ktoré sú štatutárnym orgánom alebo členmi štatutárneho orgánu podnikateľa (uchádzača).</w:t>
      </w:r>
    </w:p>
    <w:p w:rsidR="006B208F" w:rsidRDefault="006B208F" w:rsidP="002D3A22">
      <w:pPr>
        <w:numPr>
          <w:ilvl w:val="1"/>
          <w:numId w:val="3"/>
        </w:numPr>
        <w:spacing w:before="120"/>
        <w:ind w:left="709" w:hanging="567"/>
        <w:jc w:val="both"/>
      </w:pPr>
      <w:r>
        <w:t>Potvrdením príslušného súdu nie starším ako tri mesiace ku dňu predkladania ponúk, že voči uchádzačovi nie je vyhlásený konkurz, že nie je v likvidácii, a nebolo proti nemu zastavené konkurzné konanie pre nedostatok majetku alebo zrušený konkurz pre nedostatok majetku</w:t>
      </w:r>
      <w:r>
        <w:rPr>
          <w:u w:val="single"/>
        </w:rPr>
        <w:t>.</w:t>
      </w:r>
      <w:r>
        <w:t xml:space="preserve"> (doklad predkladajú právnické osoby aj fyzické osoby). Potvrdenie súdu musí byť aktuálne a musí odrážať skutočný stav v čase, v ktorom sa uchádzač zúčastňuje verejnej súťaže.</w:t>
      </w:r>
    </w:p>
    <w:p w:rsidR="006B208F" w:rsidRDefault="006B208F" w:rsidP="00AC66CC">
      <w:pPr>
        <w:spacing w:before="120"/>
        <w:ind w:left="709" w:hanging="567"/>
        <w:jc w:val="both"/>
      </w:pPr>
      <w:r>
        <w:rPr>
          <w:color w:val="000000"/>
        </w:rPr>
        <w:t>1.4</w:t>
      </w:r>
      <w:r>
        <w:rPr>
          <w:color w:val="000000"/>
        </w:rPr>
        <w:tab/>
        <w:t xml:space="preserve">Potvrdením Sociálnej poisťovne, a zdravotnej poisťovne (poisťovní), v ktorej je uchádzač vedený v evidencii platiteľov, že nemá nedoplatky poistného na zdravotné poistenie, sociálne poistenie a príspevkov na starobné dôchodkové sporenie nie staršie ako </w:t>
      </w:r>
      <w:r>
        <w:rPr>
          <w:b/>
          <w:bCs/>
          <w:color w:val="000000"/>
        </w:rPr>
        <w:t>tri mesiace</w:t>
      </w:r>
      <w:r>
        <w:rPr>
          <w:color w:val="000000"/>
        </w:rPr>
        <w:t xml:space="preserve"> ku dňu </w:t>
      </w:r>
      <w:r>
        <w:rPr>
          <w:b/>
          <w:bCs/>
        </w:rPr>
        <w:t>predloženia ponuky</w:t>
      </w:r>
      <w:r>
        <w:t xml:space="preserve">, ktoré sa vymáhajú výkonom rozhodnutia. </w:t>
      </w:r>
    </w:p>
    <w:p w:rsidR="006B208F" w:rsidRDefault="006B208F" w:rsidP="00AC66CC">
      <w:pPr>
        <w:spacing w:before="120"/>
        <w:ind w:left="709" w:hanging="567"/>
        <w:jc w:val="both"/>
      </w:pPr>
      <w:r>
        <w:t>1.5</w:t>
      </w:r>
      <w:r>
        <w:tab/>
        <w:t xml:space="preserve">Potvrdením miestne príslušného daňového úradu nie starším ako </w:t>
      </w:r>
      <w:r>
        <w:rPr>
          <w:b/>
          <w:bCs/>
        </w:rPr>
        <w:t>tri mesiace</w:t>
      </w:r>
      <w:r>
        <w:t xml:space="preserve"> ku dňu </w:t>
      </w:r>
      <w:r>
        <w:rPr>
          <w:b/>
          <w:bCs/>
        </w:rPr>
        <w:t>predloženia ponuky</w:t>
      </w:r>
      <w:r>
        <w:t>, že uchádzač nemá evidované daňové nedoplatky, ktoré sa vymáhajú výkonom rozhodnutia.</w:t>
      </w:r>
    </w:p>
    <w:p w:rsidR="006B208F" w:rsidRDefault="006B208F" w:rsidP="00AC66CC">
      <w:pPr>
        <w:spacing w:before="120"/>
        <w:ind w:left="709" w:hanging="567"/>
        <w:jc w:val="both"/>
      </w:pPr>
      <w:r>
        <w:t>1.6</w:t>
      </w:r>
      <w:r>
        <w:tab/>
        <w:t>Dokladom, že je oprávnený dodávať tovar, uskutočňovať stavebné práce alebo poskytovať službu</w:t>
      </w:r>
      <w:r w:rsidR="008209DE">
        <w:t xml:space="preserve">, </w:t>
      </w:r>
      <w:r w:rsidR="008209DE" w:rsidRPr="00BB7925">
        <w:t>vo vzťahu aspoň k jednému predmetu zákazky, na ktorú predkladá uchádzač ponuku alebo žiadosť o účasť,</w:t>
      </w:r>
      <w:r>
        <w:t xml:space="preserve">  a to:  </w:t>
      </w:r>
    </w:p>
    <w:p w:rsidR="006B208F" w:rsidRDefault="006B208F">
      <w:pPr>
        <w:tabs>
          <w:tab w:val="num" w:pos="-5387"/>
        </w:tabs>
        <w:spacing w:before="60"/>
        <w:ind w:left="1276" w:hanging="851"/>
        <w:jc w:val="both"/>
      </w:pPr>
      <w:r>
        <w:t>1.6.1.</w:t>
      </w:r>
      <w:r>
        <w:tab/>
        <w:t>živnostenské oprávnenie alebo výpis zo živnostenského registra (predkladá fyzická osoba – podnikateľ, príspevková organizácia – podnikateľ),</w:t>
      </w:r>
    </w:p>
    <w:p w:rsidR="006B208F" w:rsidRDefault="006B208F">
      <w:pPr>
        <w:tabs>
          <w:tab w:val="num" w:pos="-5387"/>
        </w:tabs>
        <w:spacing w:before="60"/>
        <w:ind w:left="1276" w:hanging="851"/>
        <w:jc w:val="both"/>
      </w:pPr>
      <w:r>
        <w:t>1.6.2.</w:t>
      </w:r>
      <w:r>
        <w:tab/>
        <w:t>výpis z obchodného registra (predkladá právnická osoba – podnikateľ, fyzická osoba – podnikateľ zapísaný v obchodnom registri),</w:t>
      </w:r>
    </w:p>
    <w:p w:rsidR="006B208F" w:rsidRDefault="006B208F">
      <w:pPr>
        <w:tabs>
          <w:tab w:val="num" w:pos="-5387"/>
        </w:tabs>
        <w:spacing w:before="60"/>
        <w:ind w:left="1276" w:hanging="851"/>
        <w:jc w:val="both"/>
      </w:pPr>
      <w:r>
        <w:t>1.6.3.</w:t>
      </w:r>
      <w:r>
        <w:tab/>
        <w:t>iné než živnostenské oprávnenie, vydané podľa osobitných predpisov.</w:t>
      </w:r>
    </w:p>
    <w:p w:rsidR="006B208F" w:rsidRPr="00F5288F" w:rsidRDefault="006B208F" w:rsidP="00E65903">
      <w:pPr>
        <w:pStyle w:val="Zarkazkladnhotextu3"/>
        <w:spacing w:before="120"/>
        <w:ind w:left="709"/>
        <w:jc w:val="both"/>
        <w:rPr>
          <w:rFonts w:ascii="Times New Roman" w:hAnsi="Times New Roman" w:cs="Times New Roman"/>
          <w:sz w:val="24"/>
          <w:szCs w:val="24"/>
        </w:rPr>
      </w:pPr>
      <w:r w:rsidRPr="00F5288F">
        <w:rPr>
          <w:rFonts w:ascii="Times New Roman" w:hAnsi="Times New Roman" w:cs="Times New Roman"/>
          <w:sz w:val="24"/>
          <w:szCs w:val="24"/>
        </w:rPr>
        <w:t xml:space="preserve">Doklad o oprávnení </w:t>
      </w:r>
      <w:r w:rsidRPr="00F5288F">
        <w:rPr>
          <w:rFonts w:ascii="Times New Roman" w:hAnsi="Times New Roman" w:cs="Times New Roman"/>
          <w:b/>
          <w:bCs/>
          <w:sz w:val="24"/>
          <w:szCs w:val="24"/>
        </w:rPr>
        <w:t>poskytovať službu</w:t>
      </w:r>
      <w:r w:rsidR="00724192" w:rsidRPr="00F5288F">
        <w:rPr>
          <w:rFonts w:ascii="Times New Roman" w:hAnsi="Times New Roman" w:cs="Times New Roman"/>
          <w:b/>
          <w:bCs/>
          <w:sz w:val="24"/>
          <w:szCs w:val="24"/>
        </w:rPr>
        <w:t xml:space="preserve"> </w:t>
      </w:r>
      <w:r w:rsidRPr="00F5288F">
        <w:rPr>
          <w:rFonts w:ascii="Times New Roman" w:hAnsi="Times New Roman" w:cs="Times New Roman"/>
          <w:sz w:val="24"/>
          <w:szCs w:val="24"/>
        </w:rPr>
        <w:t>musí odrážať skutočný stav v čase, v ktorom sa uchádzač zúčastňuje verejnej súťaže.</w:t>
      </w:r>
    </w:p>
    <w:p w:rsidR="006B208F" w:rsidRDefault="006B208F" w:rsidP="00E65903">
      <w:pPr>
        <w:tabs>
          <w:tab w:val="num" w:pos="1260"/>
        </w:tabs>
        <w:spacing w:before="120"/>
        <w:ind w:left="709"/>
        <w:jc w:val="both"/>
      </w:pPr>
      <w:r>
        <w:t>Uchádzač predloží doklad o oprávnení podnikať na celý rozsah predmetu zákazky. V prípade, že v predmete činnosti oprávnenia podnikať nie sú uvedené niektoré činnosti v rozsahu činnosti predmetu zákazky, uchádzač splní túto požiadavku ak v ponuke predloží doklad o oprávnení podnikať na chýbajúce činnosti z predmetu zákazky, ktoré zabezpečí tretími osobami. Uvedenie tejto požiadavky nezbavuje zodpovednosti uchádzača za celkové plnenie zmluvy. V prípade predloženia dokladu o oprávnení podnikať niektorého subdodávateľa, uchádzač predloží aj zmluvu o budúcej zmluve uzatvorenú na predmetné činnosti so subdodávateľom.</w:t>
      </w:r>
    </w:p>
    <w:p w:rsidR="006B208F" w:rsidRPr="002104C3" w:rsidRDefault="006B208F" w:rsidP="00AC66CC">
      <w:pPr>
        <w:pStyle w:val="NormalWeb1"/>
        <w:spacing w:before="120" w:after="0"/>
        <w:ind w:left="709" w:hanging="567"/>
      </w:pPr>
      <w:r>
        <w:t>1.7</w:t>
      </w:r>
      <w:r>
        <w:tab/>
        <w:t xml:space="preserve">Nebolo mu v predchádzajúcich troch rokoch preukázané závažné porušenie odborných povinností, ktoré dokáže verejný obstarávateľ a obstarávateľ preukázať. Uchádzač nepreukazuje žiadnym </w:t>
      </w:r>
      <w:r w:rsidRPr="002104C3">
        <w:t>dokladom  splnenie tejto podmienky. Tieto podmienky musí  dokázať v prípade potreby verejný obstarávateľ.</w:t>
      </w:r>
    </w:p>
    <w:p w:rsidR="006B208F" w:rsidRPr="002104C3" w:rsidRDefault="006B208F" w:rsidP="00AC66CC">
      <w:pPr>
        <w:spacing w:before="120"/>
        <w:ind w:left="709" w:hanging="567"/>
        <w:jc w:val="both"/>
      </w:pPr>
      <w:r w:rsidRPr="002104C3">
        <w:t>1.8</w:t>
      </w:r>
      <w:r w:rsidRPr="002104C3">
        <w:tab/>
      </w:r>
      <w:r w:rsidR="00C72FC5" w:rsidRPr="00CD6E77">
        <w:t>N</w:t>
      </w:r>
      <w:r w:rsidRPr="002104C3">
        <w:t>emá právoplatne uložený zákaz účasti vo verejnom obstarávaní alebo nie je osobou:</w:t>
      </w:r>
    </w:p>
    <w:p w:rsidR="006B208F" w:rsidRPr="002104C3" w:rsidRDefault="006B208F" w:rsidP="0073509C">
      <w:pPr>
        <w:ind w:left="851" w:hanging="567"/>
        <w:jc w:val="both"/>
      </w:pPr>
      <w:bookmarkStart w:id="16" w:name="p26_1_h_1"/>
      <w:bookmarkEnd w:id="16"/>
      <w:r w:rsidRPr="002104C3">
        <w:t>1.8.1</w:t>
      </w:r>
      <w:r w:rsidRPr="002104C3">
        <w:rPr>
          <w:b/>
          <w:bCs/>
        </w:rPr>
        <w:tab/>
      </w:r>
      <w:r w:rsidRPr="002104C3">
        <w:t>ktorej spoločníkom, známym akcionárom, ktorý vlastní najmenej 34 % akcií tejto spoločnosti alebo členom, alebo ktorej štatutárnym orgánom, členom štatutárneho orgánu, prokuristom alebo ovládajúcou osobou je osoba, ktorá má právoplatne uložený zákaz účasti vo verejnom obstarávaní,</w:t>
      </w:r>
    </w:p>
    <w:p w:rsidR="006B208F" w:rsidRPr="002104C3" w:rsidRDefault="006B208F" w:rsidP="0073509C">
      <w:pPr>
        <w:ind w:left="851" w:hanging="567"/>
        <w:jc w:val="both"/>
      </w:pPr>
      <w:bookmarkStart w:id="17" w:name="p26_1_h_2"/>
      <w:bookmarkEnd w:id="17"/>
      <w:r w:rsidRPr="002104C3">
        <w:t>1.8.2</w:t>
      </w:r>
      <w:r w:rsidRPr="002104C3">
        <w:tab/>
        <w:t>ktorej spoločníkom, známym akcionárom, ktorý vlastní najmenej 34 % akcií tejto spoločnosti alebo členom, alebo ktorej štatutárnym orgánom, členom štatutárneho orgánu, prokuristom alebo ovládajúcou osobou je osoba, ktorá je alebo v čase, keď prebiehalo verejné obstarávanie vo vzťahu ku ktorému bol právoplatne uložený zákaz účasti vo verejnom obstarávaní, bola</w:t>
      </w:r>
    </w:p>
    <w:p w:rsidR="006B208F" w:rsidRPr="002104C3" w:rsidRDefault="006B208F" w:rsidP="0073509C">
      <w:pPr>
        <w:ind w:left="1276" w:hanging="709"/>
        <w:jc w:val="both"/>
      </w:pPr>
      <w:bookmarkStart w:id="18" w:name="p26_1_h_2_2a"/>
      <w:bookmarkEnd w:id="18"/>
      <w:r w:rsidRPr="002104C3">
        <w:t>1.8.2.1</w:t>
      </w:r>
      <w:r w:rsidRPr="002104C3">
        <w:tab/>
      </w:r>
      <w:r w:rsidRPr="002104C3">
        <w:tab/>
        <w:t>spoločníkom, známym akcionárom, ktorý vlastní najmenej 34 % akcií tejto spoločnosti alebo členom, alebo ktorej štatutárnym orgánom, členom štatutárneho orgánu, prokuristom alebo ovládajúcou osobou osoby, ktorá má právoplatne uložený zákaz účasti vo verejnom obstarávaní,</w:t>
      </w:r>
    </w:p>
    <w:p w:rsidR="006B208F" w:rsidRPr="002104C3" w:rsidRDefault="006B208F" w:rsidP="0073509C">
      <w:pPr>
        <w:ind w:left="1276" w:hanging="709"/>
        <w:jc w:val="both"/>
      </w:pPr>
      <w:bookmarkStart w:id="19" w:name="p26_1_h_2_2b"/>
      <w:bookmarkEnd w:id="19"/>
      <w:r w:rsidRPr="002104C3">
        <w:t>1.8.2.2</w:t>
      </w:r>
      <w:r w:rsidRPr="002104C3">
        <w:rPr>
          <w:b/>
          <w:bCs/>
        </w:rPr>
        <w:tab/>
      </w:r>
      <w:r w:rsidRPr="002104C3">
        <w:rPr>
          <w:b/>
          <w:bCs/>
        </w:rPr>
        <w:tab/>
      </w:r>
      <w:r w:rsidRPr="002104C3">
        <w:t>právnym nástupcom osoby, ktorá mala v čase, keď k nástupníctvu došlo, právoplatne uložený zákaz účasti vo verejnom obstarávaní,</w:t>
      </w:r>
    </w:p>
    <w:p w:rsidR="006B208F" w:rsidRDefault="006B208F" w:rsidP="0073509C">
      <w:pPr>
        <w:ind w:left="851" w:hanging="567"/>
        <w:jc w:val="both"/>
      </w:pPr>
      <w:bookmarkStart w:id="20" w:name="p26_1_h_3"/>
      <w:bookmarkEnd w:id="20"/>
      <w:r w:rsidRPr="002104C3">
        <w:t>1.8.3</w:t>
      </w:r>
      <w:r w:rsidRPr="002104C3">
        <w:rPr>
          <w:b/>
          <w:bCs/>
        </w:rPr>
        <w:tab/>
      </w:r>
      <w:r w:rsidRPr="002104C3">
        <w:t>ktorá sa stala právnym nástupcom osoby, ktorá mala v čase, keď k nástupníctvu došlo, právoplatne uložený zákaz účasti vo verejnom obstarávaní.</w:t>
      </w:r>
    </w:p>
    <w:p w:rsidR="00C72FC5" w:rsidRPr="00400F88" w:rsidRDefault="00C72FC5" w:rsidP="00B113E8">
      <w:pPr>
        <w:spacing w:before="120"/>
        <w:ind w:left="709" w:hanging="567"/>
        <w:jc w:val="both"/>
      </w:pPr>
      <w:r w:rsidRPr="00400F88">
        <w:t xml:space="preserve">1.9 </w:t>
      </w:r>
      <w:r w:rsidR="009F2098" w:rsidRPr="00400F88">
        <w:t>N</w:t>
      </w:r>
      <w:r w:rsidR="00D0533A" w:rsidRPr="00400F88">
        <w:t>emá nesplnenú povinnosť vyplatenia odmeny alebo odplaty zo zmluvy s osobou, ktorá je alebo bola subdodávateľom vo vzťahu k zákazke, zadanej podľa tohto zákona, ktorá sa vymáha výkonom rozhodnutia</w:t>
      </w:r>
      <w:r w:rsidR="00950A91" w:rsidRPr="00400F88">
        <w:t>.</w:t>
      </w:r>
    </w:p>
    <w:p w:rsidR="00950A91" w:rsidRPr="00400F88" w:rsidRDefault="00950A91" w:rsidP="00B113E8">
      <w:pPr>
        <w:spacing w:before="120"/>
        <w:ind w:left="709" w:hanging="567"/>
        <w:jc w:val="both"/>
      </w:pPr>
      <w:r w:rsidRPr="00400F88">
        <w:t xml:space="preserve">1.10 </w:t>
      </w:r>
      <w:r w:rsidR="009F2098" w:rsidRPr="00400F88">
        <w:t>N</w:t>
      </w:r>
      <w:r w:rsidRPr="00400F88">
        <w:t>emá nesplnenú povinnosť vyplatenia mzdy, platu alebo inej odmeny za prácu, náhrady mzdy alebo odstupného, na ktorých vyplatenie má zamestnanec nárok, ktoré sa vymáhajú výkonom rozhodnutia.</w:t>
      </w:r>
    </w:p>
    <w:p w:rsidR="006B208F" w:rsidRDefault="006B208F" w:rsidP="00AC66CC">
      <w:pPr>
        <w:spacing w:before="120"/>
        <w:ind w:left="709" w:hanging="567"/>
        <w:jc w:val="both"/>
      </w:pPr>
      <w:r w:rsidRPr="002104C3">
        <w:t>1.</w:t>
      </w:r>
      <w:r w:rsidR="00F2444B">
        <w:t>11</w:t>
      </w:r>
      <w:r w:rsidRPr="002104C3">
        <w:tab/>
        <w:t>Uchádzač</w:t>
      </w:r>
      <w:r w:rsidR="00105441">
        <w:t xml:space="preserve"> alebo záujemca ak nemá </w:t>
      </w:r>
      <w:r w:rsidRPr="002104C3">
        <w:t>sídlo</w:t>
      </w:r>
      <w:r w:rsidR="00105441">
        <w:t xml:space="preserve"> v</w:t>
      </w:r>
      <w:r w:rsidRPr="002104C3">
        <w:t xml:space="preserve"> Slovenskej republik</w:t>
      </w:r>
      <w:r w:rsidR="00105441">
        <w:t>e</w:t>
      </w:r>
      <w:r w:rsidRPr="002104C3">
        <w:t xml:space="preserve"> a krajina jeho sídla</w:t>
      </w:r>
      <w:r>
        <w:t xml:space="preserve"> nevydáva niektoré z dokladov uvedených v bode 1.1. až 1.</w:t>
      </w:r>
      <w:r w:rsidRPr="00F2444B">
        <w:t>6</w:t>
      </w:r>
      <w:r>
        <w:t xml:space="preserve"> alebo nevydáva ani rovnocenné doklady, môže ich nahradiť čestným vyhlásením, podľa predpisov platných v krajine svojho sídla.</w:t>
      </w:r>
    </w:p>
    <w:p w:rsidR="006B208F" w:rsidRPr="002104C3" w:rsidRDefault="006B208F" w:rsidP="00AC66CC">
      <w:pPr>
        <w:tabs>
          <w:tab w:val="num" w:pos="1080"/>
        </w:tabs>
        <w:spacing w:before="120"/>
        <w:ind w:left="709" w:hanging="567"/>
        <w:jc w:val="both"/>
      </w:pPr>
      <w:r>
        <w:t>1.1</w:t>
      </w:r>
      <w:r w:rsidR="00F2444B">
        <w:t>2</w:t>
      </w:r>
      <w:r>
        <w:tab/>
        <w:t>Uchádzač</w:t>
      </w:r>
      <w:r w:rsidR="00105441">
        <w:t xml:space="preserve"> alebo záujemca ak má</w:t>
      </w:r>
      <w:r>
        <w:t xml:space="preserve"> sídlo v členskom štáte inom ako Slovenská republika a právo tohto členského štátu neupravuje inštitút čestného vyhlásenia, možno ho nahradiť vyhlásením urobeným pred súdom, správnym orgánom, notárom, inou odbornou inštitúciou alebo obchodnou inštitúciou podľa predpisov platných v krajine pôvodu alebo v krajine sídla uchádzača</w:t>
      </w:r>
      <w:r w:rsidR="00105441">
        <w:t xml:space="preserve"> alebo záujemcu</w:t>
      </w:r>
      <w:r>
        <w:t>.</w:t>
      </w:r>
    </w:p>
    <w:p w:rsidR="006B208F" w:rsidRDefault="006B208F" w:rsidP="00AC66CC">
      <w:pPr>
        <w:spacing w:before="120"/>
        <w:ind w:left="709" w:hanging="567"/>
        <w:jc w:val="both"/>
      </w:pPr>
      <w:r w:rsidRPr="002104C3">
        <w:t>1.1</w:t>
      </w:r>
      <w:r w:rsidR="00F2444B">
        <w:t>3</w:t>
      </w:r>
      <w:r w:rsidRPr="002104C3">
        <w:tab/>
        <w:t>Uchádzač môže nahradiť doklady uvedené v bode 1.1 až 1</w:t>
      </w:r>
      <w:r w:rsidRPr="00F2444B">
        <w:t>.6</w:t>
      </w:r>
      <w:r w:rsidRPr="002104C3">
        <w:t xml:space="preserve"> overenou kópiou platného potvrdenia Úradu pre verejné obstarávanie, ak je zapísaný v zozname podnikateľov, ktorý Úrad pre verejné obstarávanie vedie. </w:t>
      </w:r>
      <w:r w:rsidR="00BB6C7F" w:rsidRPr="004F1ABB">
        <w:t>Podnikateľ, ktorý má sídlo alebo miesto podnikania v inom členskom štáte, je na účely zápisu a zmeny údajov v zozname podnikateľov oprávnený predložiť rovnocenné doklady, vydané príslušným orgánom iného členského štátu, alebo potvrdenie o zápise do obdobného zoznamu alebo iný rovnocenný doklad, vydaný príslušným orgánom iného členského štátu, ktorý obsahuje potvrdenie skutočnosti, ktoré sú predmetom zápisu alebo zmeny údajov v zozname podnikateľov.</w:t>
      </w:r>
      <w:r w:rsidR="00724192">
        <w:t xml:space="preserve"> </w:t>
      </w:r>
      <w:r w:rsidRPr="002104C3">
        <w:t>Doklad požadovaný v bode 1.8</w:t>
      </w:r>
      <w:r w:rsidR="00CD6E77" w:rsidRPr="00DA3C13">
        <w:t>– 1.10</w:t>
      </w:r>
      <w:r w:rsidRPr="002104C3">
        <w:t xml:space="preserve"> uchádzač preukáže čestným vyhlásením. Uchádzač môže nahradiť doklady uvedené v bode</w:t>
      </w:r>
      <w:r>
        <w:t xml:space="preserve"> 1.1. až 1.6 overenou kópiou iného dokladu – platného certifikovaného zápisu vydaného certifikačnou inštitúciou v krajine jeho sídla. V prípade, že doklad – platný certifikovaný zápis vydaný certifikačnou inštitúciou v krajine jeho sídla nepokrýva podmienky účasti týkajúce sa osobného postavenia obligatórne ustanovené v § 26 ods. 1 písm. a) až </w:t>
      </w:r>
      <w:r w:rsidR="006E6B8D">
        <w:t>j</w:t>
      </w:r>
      <w:r>
        <w:t>) zákona o verejnom obstarávaní (body 1.1 až 1.6</w:t>
      </w:r>
      <w:r w:rsidR="006E6B8D">
        <w:t>, 1.8 -1.10</w:t>
      </w:r>
      <w:r>
        <w:t>), uchádzač tieto skúsenosti preukáže samostatným dokladom preukazujúcim požadovanú podmienku vydaným príslušnou inštitúciou v krajine jeho sídla. Ak sa takýto samostatný doklad alebo rovnocenný doklad nevydáva v krajine sídla uchádzača, môže ho uchádzač nahradiť čestným vyhlásením podľa predpisov platných v krajine jeho sídla podľa § 26 ods.</w:t>
      </w:r>
      <w:r w:rsidR="006E6B8D">
        <w:t xml:space="preserve"> 4</w:t>
      </w:r>
      <w:r>
        <w:t xml:space="preserve"> zákona o verejnom obstarávaní zákona o verejnom obstarávaní. V prípade, ak právo členského štátu, v ktorom má uchádzač sídlo neupravuje inštitút čestného vyhlásenia, možno ho nahradiť vyhlásením urobeným pred súdom, správnym orgánom, notárom, inou odbornou inštitúciou alebo obchodnou inštitúciou podľa predpisov platných v krajine pôvodu alebo v krajine sídla uchádzača podľa § 26 ods. </w:t>
      </w:r>
      <w:r w:rsidR="006E6B8D">
        <w:t xml:space="preserve">5 </w:t>
      </w:r>
      <w:r>
        <w:t>zákona o verejnom obstarávan</w:t>
      </w:r>
      <w:r w:rsidR="006E6B8D">
        <w:t>i</w:t>
      </w:r>
      <w:r>
        <w:t xml:space="preserve">u. </w:t>
      </w:r>
    </w:p>
    <w:p w:rsidR="006B208F" w:rsidRDefault="006B208F" w:rsidP="00AC66CC">
      <w:pPr>
        <w:tabs>
          <w:tab w:val="num" w:pos="1260"/>
        </w:tabs>
        <w:spacing w:before="120"/>
        <w:ind w:left="709" w:hanging="567"/>
        <w:jc w:val="both"/>
        <w:rPr>
          <w:b/>
          <w:bCs/>
        </w:rPr>
      </w:pPr>
      <w:r>
        <w:t>1.1</w:t>
      </w:r>
      <w:r w:rsidR="00F2444B">
        <w:t>4</w:t>
      </w:r>
      <w:r>
        <w:tab/>
        <w:t>Ak uchádzač nepredloží doklady podľa bodu 1.1 až 1.6</w:t>
      </w:r>
      <w:r w:rsidR="00B33062">
        <w:t xml:space="preserve">, 1.8 -1.10, resp. 1.11až 1.13 </w:t>
      </w:r>
      <w:r>
        <w:t xml:space="preserve">a doklady podľa bodu 2. a bodu 3. </w:t>
      </w:r>
      <w:r>
        <w:rPr>
          <w:b/>
          <w:bCs/>
        </w:rPr>
        <w:t>bude z verejnej súťaže vylúčený.</w:t>
      </w:r>
    </w:p>
    <w:p w:rsidR="006B208F" w:rsidRDefault="006B208F" w:rsidP="00AC66CC">
      <w:pPr>
        <w:spacing w:before="120"/>
        <w:ind w:left="709" w:hanging="567"/>
        <w:jc w:val="both"/>
        <w:rPr>
          <w:b/>
          <w:bCs/>
        </w:rPr>
      </w:pPr>
      <w:r>
        <w:t>1.1</w:t>
      </w:r>
      <w:r w:rsidR="00F2444B">
        <w:t>5</w:t>
      </w:r>
      <w:r>
        <w:tab/>
        <w:t>Skupina dodávateľov preukazuje splnenie podmienok účasti vo verejnom obstarávaní týkajúcich sa osobného postavenia za každého člen skupiny osobitne.</w:t>
      </w:r>
    </w:p>
    <w:p w:rsidR="006B208F" w:rsidRDefault="006B208F">
      <w:pPr>
        <w:ind w:left="720" w:hanging="720"/>
        <w:jc w:val="both"/>
      </w:pPr>
    </w:p>
    <w:p w:rsidR="006B208F" w:rsidRDefault="006B208F" w:rsidP="001B4ED1">
      <w:pPr>
        <w:ind w:left="426" w:hanging="426"/>
        <w:jc w:val="both"/>
        <w:rPr>
          <w:b/>
          <w:bCs/>
        </w:rPr>
      </w:pPr>
      <w:r>
        <w:rPr>
          <w:b/>
          <w:bCs/>
        </w:rPr>
        <w:t>2. Podmienky účasti vo verejnom obstarávaní podľa § 27 zákona o verejnom obstarávaní, týkajúce sa finančného a  ekonomického postavenia</w:t>
      </w:r>
    </w:p>
    <w:p w:rsidR="006B208F" w:rsidRDefault="006B208F">
      <w:pPr>
        <w:spacing w:before="120"/>
        <w:ind w:left="425"/>
        <w:jc w:val="both"/>
        <w:rPr>
          <w:b/>
          <w:bCs/>
          <w:u w:val="single"/>
        </w:rPr>
      </w:pPr>
      <w:r>
        <w:rPr>
          <w:u w:val="single"/>
        </w:rPr>
        <w:t xml:space="preserve">Uchádzač musí spĺňať podmienky účasti týkajúce sa finančného a ekonomického postavenia v zmysle § 27 zákona o verejnom obstarávaní a preukáže ich predložením </w:t>
      </w:r>
      <w:r>
        <w:rPr>
          <w:b/>
          <w:bCs/>
          <w:u w:val="single"/>
        </w:rPr>
        <w:t>originálnych dokladov alebo ich štatutárom overených kópií</w:t>
      </w:r>
      <w:r>
        <w:rPr>
          <w:u w:val="single"/>
        </w:rPr>
        <w:t xml:space="preserve">, požadovaných v bodoch </w:t>
      </w:r>
      <w:r>
        <w:rPr>
          <w:b/>
          <w:bCs/>
          <w:u w:val="single"/>
        </w:rPr>
        <w:t>2.1.  až  2.3.</w:t>
      </w:r>
      <w:r>
        <w:rPr>
          <w:b/>
          <w:bCs/>
        </w:rPr>
        <w:t>:</w:t>
      </w:r>
    </w:p>
    <w:p w:rsidR="006B208F" w:rsidRPr="009930FF" w:rsidRDefault="006B208F">
      <w:pPr>
        <w:pStyle w:val="Zarkazkladnhotextu"/>
        <w:spacing w:before="120"/>
        <w:ind w:left="425"/>
        <w:rPr>
          <w:rFonts w:ascii="Times New Roman" w:hAnsi="Times New Roman" w:cs="Times New Roman"/>
        </w:rPr>
      </w:pPr>
      <w:r w:rsidRPr="009930FF">
        <w:rPr>
          <w:rFonts w:ascii="Times New Roman" w:hAnsi="Times New Roman" w:cs="Times New Roman"/>
        </w:rPr>
        <w:t xml:space="preserve">Uchádzač v ponuke predloží nasledovné doklady, ktorými preukazuje svoje finančné a ekonomické postavenie </w:t>
      </w:r>
      <w:r w:rsidRPr="009930FF">
        <w:rPr>
          <w:rFonts w:ascii="Times New Roman" w:hAnsi="Times New Roman" w:cs="Times New Roman"/>
          <w:i/>
          <w:iCs/>
        </w:rPr>
        <w:t>ako dôkazy</w:t>
      </w:r>
      <w:r w:rsidRPr="009930FF">
        <w:rPr>
          <w:rFonts w:ascii="Times New Roman" w:hAnsi="Times New Roman" w:cs="Times New Roman"/>
        </w:rPr>
        <w:t xml:space="preserve">, že v predchádzajúcom období bol z hľadiska svojho ekonomického a finančného postavenia schopný úspešne splniť zmluvy rovnakého alebo podobného charakteru ako je predmet zmluvy, ktorá je požadovaná, resp. v súčasnom období je z hľadiska svojho ekonomického a finančného postavenia schopný riadne plniť takúto zmluvu </w:t>
      </w:r>
      <w:r w:rsidRPr="009930FF">
        <w:rPr>
          <w:rFonts w:ascii="Times New Roman" w:hAnsi="Times New Roman" w:cs="Times New Roman"/>
          <w:i/>
          <w:iCs/>
        </w:rPr>
        <w:t>ako dôkazy</w:t>
      </w:r>
      <w:r w:rsidRPr="009930FF">
        <w:rPr>
          <w:rFonts w:ascii="Times New Roman" w:hAnsi="Times New Roman" w:cs="Times New Roman"/>
        </w:rPr>
        <w:t>, že v predchádzajúcom období mal po odpočítaní svojich záväzkov dostupné likvidné aktíva alebo aktíva s primeranou mierou likvidity v súvislosti s plnením svojich zmluvných záväzkov, prípadne prístup k finančným úverovým prostriedkom postačujúcim pre úspešné splnenie takýchto zmlúv, resp. v súčasnom období má zabezpečený prístup</w:t>
      </w:r>
      <w:r w:rsidR="00CC2F6F">
        <w:rPr>
          <w:rFonts w:ascii="Times New Roman" w:hAnsi="Times New Roman" w:cs="Times New Roman"/>
        </w:rPr>
        <w:t xml:space="preserve"> </w:t>
      </w:r>
      <w:r w:rsidRPr="009930FF">
        <w:rPr>
          <w:rFonts w:ascii="Times New Roman" w:hAnsi="Times New Roman" w:cs="Times New Roman"/>
        </w:rPr>
        <w:t>k</w:t>
      </w:r>
      <w:r w:rsidR="00724192">
        <w:rPr>
          <w:rFonts w:ascii="Times New Roman" w:hAnsi="Times New Roman" w:cs="Times New Roman"/>
        </w:rPr>
        <w:t>u</w:t>
      </w:r>
      <w:r w:rsidRPr="009930FF">
        <w:rPr>
          <w:rFonts w:ascii="Times New Roman" w:hAnsi="Times New Roman" w:cs="Times New Roman"/>
        </w:rPr>
        <w:t xml:space="preserve"> finančným úverovým prostriedkom alebo iným aktívam, </w:t>
      </w:r>
      <w:r w:rsidR="00CC2F6F">
        <w:rPr>
          <w:rFonts w:ascii="Times New Roman" w:hAnsi="Times New Roman" w:cs="Times New Roman"/>
        </w:rPr>
        <w:t xml:space="preserve">          </w:t>
      </w:r>
      <w:r w:rsidRPr="009930FF">
        <w:rPr>
          <w:rFonts w:ascii="Times New Roman" w:hAnsi="Times New Roman" w:cs="Times New Roman"/>
        </w:rPr>
        <w:t>vo výške postačujúcej/potrebnej</w:t>
      </w:r>
      <w:r w:rsidR="00724192">
        <w:rPr>
          <w:rFonts w:ascii="Times New Roman" w:hAnsi="Times New Roman" w:cs="Times New Roman"/>
        </w:rPr>
        <w:t xml:space="preserve">    </w:t>
      </w:r>
      <w:r w:rsidRPr="009930FF">
        <w:rPr>
          <w:rFonts w:ascii="Times New Roman" w:hAnsi="Times New Roman" w:cs="Times New Roman"/>
        </w:rPr>
        <w:t xml:space="preserve"> na riadne plnenie takejto zmluvy. Požadované finančné a ekonomické postavenie uchádzač preukáže </w:t>
      </w:r>
      <w:r w:rsidRPr="009930FF">
        <w:rPr>
          <w:rFonts w:ascii="Times New Roman" w:hAnsi="Times New Roman" w:cs="Times New Roman"/>
          <w:b/>
          <w:bCs/>
        </w:rPr>
        <w:t>predložením originálnych dokladov požadovaných v bodoch 2.1. až 2.3. alebo ich štatutárom overených kópií:</w:t>
      </w:r>
    </w:p>
    <w:p w:rsidR="006B208F" w:rsidRDefault="006B208F" w:rsidP="00AC66CC">
      <w:pPr>
        <w:spacing w:before="120"/>
        <w:ind w:left="709" w:hanging="567"/>
        <w:jc w:val="both"/>
      </w:pPr>
      <w:r>
        <w:t>2.1</w:t>
      </w:r>
      <w:r>
        <w:tab/>
        <w:t xml:space="preserve">Predložením vyjadrenia banky (bánk), ktorej (ktorých) je uchádzač klientom, o schopnosti plniť finančné záväzky, za </w:t>
      </w:r>
      <w:r w:rsidR="00B33062" w:rsidRPr="0016074C">
        <w:t>predchádzajúce tri roky</w:t>
      </w:r>
      <w:r>
        <w:t>nie staršie ako tri mesiace ku dňu lehoty na predkladanie ponúk</w:t>
      </w:r>
      <w:r>
        <w:rPr>
          <w:b/>
          <w:bCs/>
        </w:rPr>
        <w:t>.</w:t>
      </w:r>
      <w:r>
        <w:t xml:space="preserve"> Vyjadrenie banky musí obsahovať údaje o tom, že: </w:t>
      </w:r>
    </w:p>
    <w:p w:rsidR="006B208F" w:rsidRDefault="006B208F" w:rsidP="002D3A22">
      <w:pPr>
        <w:numPr>
          <w:ilvl w:val="2"/>
          <w:numId w:val="2"/>
        </w:numPr>
        <w:tabs>
          <w:tab w:val="clear" w:pos="1796"/>
        </w:tabs>
        <w:spacing w:before="60"/>
        <w:ind w:left="1418" w:hanging="992"/>
        <w:jc w:val="both"/>
      </w:pPr>
      <w:r>
        <w:t>uchádzač v prípade splácania úveru dodržiava splátkový kalendár,</w:t>
      </w:r>
    </w:p>
    <w:p w:rsidR="006B208F" w:rsidRDefault="006B208F" w:rsidP="002D3A22">
      <w:pPr>
        <w:numPr>
          <w:ilvl w:val="2"/>
          <w:numId w:val="2"/>
        </w:numPr>
        <w:tabs>
          <w:tab w:val="clear" w:pos="1796"/>
        </w:tabs>
        <w:spacing w:before="60"/>
        <w:ind w:left="1418" w:hanging="992"/>
        <w:jc w:val="both"/>
      </w:pPr>
      <w:r>
        <w:t>jeho bežný účet nebol ku dňu vystavenia tohto vyjadrenia predmetom exekúcie.</w:t>
      </w:r>
    </w:p>
    <w:p w:rsidR="006B208F" w:rsidRDefault="006B208F" w:rsidP="00AC66CC">
      <w:pPr>
        <w:spacing w:before="120"/>
        <w:ind w:left="709" w:hanging="567"/>
        <w:jc w:val="both"/>
      </w:pPr>
      <w:r>
        <w:t>2.2</w:t>
      </w:r>
      <w:r>
        <w:tab/>
        <w:t xml:space="preserve">Predložením čestného vyhlásenia uchádzača, </w:t>
      </w:r>
      <w:r w:rsidRPr="0054638C">
        <w:t xml:space="preserve">že </w:t>
      </w:r>
      <w:r>
        <w:t>bol</w:t>
      </w:r>
      <w:r w:rsidRPr="0054638C">
        <w:t xml:space="preserve"> v predchádzajúcom období z hľadiska ekonomického a finančného postavenia schopn</w:t>
      </w:r>
      <w:r>
        <w:t>ý</w:t>
      </w:r>
      <w:r w:rsidRPr="0054638C">
        <w:t xml:space="preserve"> úspešne splniť zmluvy rovnakého alebo podobného charakteru ako je predmet zmluvy, ktorá je požadovaná, resp. v súčasnom období </w:t>
      </w:r>
      <w:r>
        <w:t>je</w:t>
      </w:r>
      <w:r w:rsidRPr="0054638C">
        <w:t xml:space="preserve"> z hľadiska ekonomického a finančného postavenia sch</w:t>
      </w:r>
      <w:r>
        <w:t>opný</w:t>
      </w:r>
      <w:r w:rsidRPr="0054638C">
        <w:t xml:space="preserve"> riadne plniť takúto zmluvu</w:t>
      </w:r>
      <w:r>
        <w:t xml:space="preserve"> a že v iných bankách nemá záväzky – Príloha č. 6 </w:t>
      </w:r>
    </w:p>
    <w:p w:rsidR="006B208F" w:rsidRDefault="006B208F" w:rsidP="00537592">
      <w:pPr>
        <w:tabs>
          <w:tab w:val="left" w:pos="284"/>
        </w:tabs>
        <w:spacing w:before="120"/>
        <w:ind w:left="709" w:hanging="567"/>
        <w:jc w:val="both"/>
      </w:pPr>
      <w:r>
        <w:t>2.3.</w:t>
      </w:r>
      <w:r>
        <w:tab/>
        <w:t xml:space="preserve">V prípade uchádzača, ktorého tvorí </w:t>
      </w:r>
      <w:r>
        <w:rPr>
          <w:b/>
          <w:bCs/>
        </w:rPr>
        <w:t>skupina dodávateľov</w:t>
      </w:r>
      <w:r>
        <w:t xml:space="preserve"> zúčastnená vo verejnom obstarávaní, tento preukazuje splnenie podmienok účasti, týkajúcich sa finančného a ekonomického postavenia, podľa bodu 2 časti A.2 </w:t>
      </w:r>
      <w:r>
        <w:rPr>
          <w:i/>
          <w:iCs/>
        </w:rPr>
        <w:t>“Podmienky účasti uchádzačov”</w:t>
      </w:r>
      <w:r>
        <w:t xml:space="preserve"> týchto súťažných podkladov, za všetkých členov skupiny </w:t>
      </w:r>
      <w:r>
        <w:rPr>
          <w:b/>
          <w:bCs/>
        </w:rPr>
        <w:t>spoločne</w:t>
      </w:r>
      <w:r>
        <w:t xml:space="preserve">. </w:t>
      </w:r>
    </w:p>
    <w:p w:rsidR="006B208F" w:rsidRPr="00172735" w:rsidRDefault="006B208F" w:rsidP="00AC66CC">
      <w:pPr>
        <w:spacing w:before="120"/>
        <w:ind w:left="709" w:hanging="567"/>
        <w:jc w:val="both"/>
      </w:pPr>
      <w:r>
        <w:t>2.4</w:t>
      </w:r>
      <w:r>
        <w:tab/>
        <w:t>Na preukázanie finančného a ekonomického postavenia môže uchádzač využiť finančné zdroje inej osoby bez ohľadu na ich právny vzťah. V takomto prípade musí uchádzač verejnému obstarávateľovi preukázať, že pri plnení zmluvy bude môcť reálne disponovať so zdrojmi osoby, ktorej postavenie využíva na preukázanie finančného a ekonomického postavenia. Túto skutočnosť preukazuje záujemca alebo uchádzač písomnou zmluvou uzavretou s touto osobou, obsahujúcou záväzok osoby, ktorej zdrojmi mieni preukázať svoje finančné a ekonomické postavenie, že táto osoba poskytne plnenie počas celého trvania zmluvného vzťahu. Osoba, ktorej zdroje majú byť použité na preukázanie finančného a ekonomického postavenia musí spĺňať podmienky účasti podľa § 26 ods.</w:t>
      </w:r>
      <w:r w:rsidR="00C25EB1">
        <w:t xml:space="preserve"> 1</w:t>
      </w:r>
      <w:r>
        <w:t xml:space="preserve"> vo vzťahu k tej časti predmetu zákazky, na ktorú boli zdroje záujemcovi alebo uchádzačovi poskytnuté.</w:t>
      </w:r>
      <w:r w:rsidR="005F62B5">
        <w:t xml:space="preserve"> </w:t>
      </w:r>
      <w:r w:rsidR="00101421" w:rsidRPr="00172735">
        <w:t>Ak uchádzač alebo záujemca preukázal finančné a ekonomické postavenie zdrojmi inej osoby a počas trvania zmluvy, koncesnej zmluvy alebo rámcovej dohody dôjde k plneniu, ktorého sa toto preukázanie týka, uchádzač alebo záujemca je oprávnený toto plnenie poskytnúť len sám, alebo prostredníctvom tej osoby, písomnou zmluvou s ktorou toto postavenie preukázal; možnosť zmeny subdodávateľa tým nie je dotknutá.</w:t>
      </w:r>
    </w:p>
    <w:p w:rsidR="006B208F" w:rsidRDefault="006B208F"/>
    <w:p w:rsidR="006B208F" w:rsidRDefault="006B208F" w:rsidP="001B4ED1">
      <w:pPr>
        <w:ind w:left="426" w:hanging="426"/>
        <w:jc w:val="both"/>
      </w:pPr>
      <w:r>
        <w:rPr>
          <w:b/>
          <w:bCs/>
        </w:rPr>
        <w:t>3.</w:t>
      </w:r>
      <w:r>
        <w:rPr>
          <w:b/>
          <w:bCs/>
        </w:rPr>
        <w:tab/>
        <w:t>Podmienky účasti vo verejnom obstarávaní v zmysle § 28 až 30 zákona o verejnom obstarávaní, týkajúce sa technickej alebo odbornej spôsobilosti uchádzača</w:t>
      </w:r>
    </w:p>
    <w:p w:rsidR="006B208F" w:rsidRDefault="006B208F">
      <w:pPr>
        <w:spacing w:before="120"/>
        <w:ind w:left="426"/>
        <w:jc w:val="both"/>
        <w:rPr>
          <w:b/>
          <w:bCs/>
          <w:u w:val="single"/>
        </w:rPr>
      </w:pPr>
      <w:r>
        <w:rPr>
          <w:u w:val="single"/>
        </w:rPr>
        <w:t xml:space="preserve">Uchádzač v ponuke predloží nasledovné doklady, ktorými preukazuje svoju technickú alebo odbornú spôsobilosť na dodanie predmetu zákazky. Požadovanú technickú alebo odbornú spôsobilosť uchádzač preukáže </w:t>
      </w:r>
      <w:r>
        <w:rPr>
          <w:b/>
          <w:bCs/>
          <w:u w:val="single"/>
        </w:rPr>
        <w:t>predložením originálnych dokladov požadovaných v bodoch 3.1. až 3.</w:t>
      </w:r>
      <w:r w:rsidR="003D2EC7">
        <w:rPr>
          <w:b/>
          <w:bCs/>
          <w:u w:val="single"/>
        </w:rPr>
        <w:t>10</w:t>
      </w:r>
      <w:r>
        <w:rPr>
          <w:b/>
          <w:bCs/>
          <w:u w:val="single"/>
        </w:rPr>
        <w:t xml:space="preserve"> alebo ich štatutárom osvedčených kópií:</w:t>
      </w:r>
    </w:p>
    <w:p w:rsidR="006B208F" w:rsidRPr="007D1F81" w:rsidRDefault="006B208F" w:rsidP="00B906CA">
      <w:pPr>
        <w:pStyle w:val="Zkladntext3"/>
        <w:spacing w:before="120"/>
        <w:ind w:left="709" w:hanging="567"/>
        <w:jc w:val="both"/>
        <w:rPr>
          <w:rFonts w:ascii="Times New Roman" w:hAnsi="Times New Roman" w:cs="Times New Roman"/>
          <w:noProof w:val="0"/>
          <w:color w:val="auto"/>
          <w:sz w:val="24"/>
          <w:szCs w:val="24"/>
        </w:rPr>
      </w:pPr>
      <w:r w:rsidRPr="007D1F81">
        <w:rPr>
          <w:rFonts w:ascii="Times New Roman" w:hAnsi="Times New Roman" w:cs="Times New Roman"/>
          <w:color w:val="auto"/>
          <w:sz w:val="24"/>
          <w:szCs w:val="24"/>
        </w:rPr>
        <w:t>3.1</w:t>
      </w:r>
      <w:r w:rsidRPr="007D1F81">
        <w:rPr>
          <w:rFonts w:ascii="Times New Roman" w:hAnsi="Times New Roman" w:cs="Times New Roman"/>
          <w:color w:val="auto"/>
          <w:sz w:val="24"/>
          <w:szCs w:val="24"/>
        </w:rPr>
        <w:tab/>
        <w:t xml:space="preserve">Predložením zoznamu </w:t>
      </w:r>
      <w:r w:rsidR="0036132D" w:rsidRPr="00DF5740">
        <w:rPr>
          <w:rFonts w:ascii="Times New Roman" w:hAnsi="Times New Roman" w:cs="Times New Roman"/>
          <w:color w:val="auto"/>
          <w:sz w:val="24"/>
          <w:szCs w:val="24"/>
        </w:rPr>
        <w:t>poskytnutý</w:t>
      </w:r>
      <w:r w:rsidRPr="00DF5740">
        <w:rPr>
          <w:rFonts w:ascii="Times New Roman" w:hAnsi="Times New Roman" w:cs="Times New Roman"/>
          <w:color w:val="auto"/>
          <w:sz w:val="24"/>
          <w:szCs w:val="24"/>
        </w:rPr>
        <w:t xml:space="preserve">ch </w:t>
      </w:r>
      <w:r w:rsidR="0036132D" w:rsidRPr="00DF5740">
        <w:rPr>
          <w:rFonts w:ascii="Times New Roman" w:hAnsi="Times New Roman" w:cs="Times New Roman"/>
          <w:color w:val="auto"/>
          <w:sz w:val="24"/>
          <w:szCs w:val="24"/>
        </w:rPr>
        <w:t>služieb</w:t>
      </w:r>
      <w:r w:rsidRPr="007D1F81">
        <w:rPr>
          <w:rFonts w:ascii="Times New Roman" w:hAnsi="Times New Roman" w:cs="Times New Roman"/>
          <w:color w:val="auto"/>
          <w:sz w:val="24"/>
          <w:szCs w:val="24"/>
        </w:rPr>
        <w:t xml:space="preserve"> za </w:t>
      </w:r>
      <w:r w:rsidRPr="00826355">
        <w:rPr>
          <w:rFonts w:ascii="Times New Roman" w:hAnsi="Times New Roman" w:cs="Times New Roman"/>
          <w:color w:val="auto"/>
          <w:sz w:val="24"/>
          <w:szCs w:val="24"/>
        </w:rPr>
        <w:t>predchádzajúce tri</w:t>
      </w:r>
      <w:r w:rsidRPr="007D1F81">
        <w:rPr>
          <w:rFonts w:ascii="Times New Roman" w:hAnsi="Times New Roman" w:cs="Times New Roman"/>
          <w:color w:val="auto"/>
          <w:sz w:val="24"/>
          <w:szCs w:val="24"/>
        </w:rPr>
        <w:t xml:space="preserve"> roky </w:t>
      </w:r>
      <w:r w:rsidR="0036132D" w:rsidRPr="00DF5740">
        <w:rPr>
          <w:rFonts w:ascii="Times New Roman" w:hAnsi="Times New Roman" w:cs="Times New Roman"/>
          <w:color w:val="auto"/>
          <w:sz w:val="24"/>
          <w:szCs w:val="24"/>
        </w:rPr>
        <w:t>doplneným potvrdeniami o kvalite poskytnutia služieb</w:t>
      </w:r>
      <w:r w:rsidR="004C4157">
        <w:rPr>
          <w:rFonts w:ascii="Times New Roman" w:hAnsi="Times New Roman" w:cs="Times New Roman"/>
          <w:color w:val="auto"/>
          <w:sz w:val="24"/>
          <w:szCs w:val="24"/>
        </w:rPr>
        <w:t xml:space="preserve"> </w:t>
      </w:r>
      <w:r w:rsidRPr="007D1F81">
        <w:rPr>
          <w:rFonts w:ascii="Times New Roman" w:hAnsi="Times New Roman" w:cs="Times New Roman"/>
          <w:color w:val="auto"/>
          <w:sz w:val="24"/>
          <w:szCs w:val="24"/>
        </w:rPr>
        <w:t>s uvedením cien, lehôt dodania a </w:t>
      </w:r>
      <w:r w:rsidRPr="007D1F81">
        <w:rPr>
          <w:rFonts w:ascii="Times New Roman" w:hAnsi="Times New Roman" w:cs="Times New Roman"/>
          <w:noProof w:val="0"/>
          <w:color w:val="auto"/>
          <w:sz w:val="24"/>
          <w:szCs w:val="24"/>
        </w:rPr>
        <w:t>odberateľov; ak odberateľom</w:t>
      </w:r>
    </w:p>
    <w:p w:rsidR="006B208F" w:rsidRDefault="006B208F" w:rsidP="00364F1F">
      <w:pPr>
        <w:ind w:left="1440" w:hanging="360"/>
        <w:jc w:val="both"/>
      </w:pPr>
      <w:r>
        <w:t>a)</w:t>
      </w:r>
      <w:r>
        <w:tab/>
        <w:t xml:space="preserve">bol verejný obstarávateľ podľa zákona, </w:t>
      </w:r>
      <w:r w:rsidR="0016074C">
        <w:t xml:space="preserve">dôkaz o plnení potvrdí tento verejný obstarávateľ - </w:t>
      </w:r>
      <w:r w:rsidR="0036132D" w:rsidRPr="00826355">
        <w:t>dokladom je referencia</w:t>
      </w:r>
      <w:r>
        <w:t>,</w:t>
      </w:r>
    </w:p>
    <w:p w:rsidR="006B208F" w:rsidRPr="00826355" w:rsidRDefault="006B208F" w:rsidP="00364F1F">
      <w:pPr>
        <w:ind w:left="1440" w:hanging="360"/>
        <w:jc w:val="both"/>
      </w:pPr>
      <w:r>
        <w:t>b)</w:t>
      </w:r>
      <w:r>
        <w:tab/>
        <w:t>bola iná osoba ako verejný obstarávateľ, dôkaz o plnení potvrdí odberateľ; ak to nie je možné, vyhlásením uchádzača alebo záujemcu o ich dodaní,</w:t>
      </w:r>
      <w:r w:rsidR="00471B13">
        <w:t xml:space="preserve"> </w:t>
      </w:r>
      <w:r w:rsidR="0036132D" w:rsidRPr="00826355">
        <w:t>doplneným</w:t>
      </w:r>
      <w:r w:rsidR="00471B13">
        <w:t xml:space="preserve"> </w:t>
      </w:r>
      <w:r w:rsidR="0036132D" w:rsidRPr="00826355">
        <w:t>dokladom, preukazujúcim ich dodanie alebo zmluvný vzťah, na základe ktorého boli dodané</w:t>
      </w:r>
      <w:r w:rsidR="00826355" w:rsidRPr="00826355">
        <w:t>.</w:t>
      </w:r>
    </w:p>
    <w:p w:rsidR="0029199A" w:rsidRPr="003117D5" w:rsidRDefault="006B208F" w:rsidP="004C4157">
      <w:pPr>
        <w:ind w:left="709"/>
        <w:jc w:val="both"/>
      </w:pPr>
      <w:r w:rsidRPr="007D1F81">
        <w:rPr>
          <w:lang w:val="pt-BR"/>
        </w:rPr>
        <w:t xml:space="preserve">Verejný obstarávateľ požaduje predložiť zoznam </w:t>
      </w:r>
      <w:r w:rsidRPr="00B8483E">
        <w:rPr>
          <w:lang w:val="pt-BR"/>
        </w:rPr>
        <w:t>poskytnutých služieb</w:t>
      </w:r>
      <w:r w:rsidRPr="007D1F81">
        <w:rPr>
          <w:lang w:val="pt-BR"/>
        </w:rPr>
        <w:t xml:space="preserve"> rovnakých alebo podobných ako predmet zákazky</w:t>
      </w:r>
      <w:r w:rsidR="0029199A" w:rsidRPr="00F5288F">
        <w:rPr>
          <w:lang w:val="pt-BR"/>
        </w:rPr>
        <w:t xml:space="preserve">: </w:t>
      </w:r>
      <w:r w:rsidR="004C4157" w:rsidRPr="00F5288F">
        <w:rPr>
          <w:lang w:val="pt-BR"/>
        </w:rPr>
        <w:t>Poskytovanie stravovania</w:t>
      </w:r>
      <w:r w:rsidR="0029199A" w:rsidRPr="00F5288F">
        <w:rPr>
          <w:lang w:val="pt-BR"/>
        </w:rPr>
        <w:t xml:space="preserve"> na nami požadovaný rozsah </w:t>
      </w:r>
      <w:r w:rsidRPr="00F5288F">
        <w:rPr>
          <w:lang w:val="pt-BR"/>
        </w:rPr>
        <w:t xml:space="preserve">s uvedením cien, </w:t>
      </w:r>
      <w:r w:rsidRPr="00F5288F">
        <w:t>v celkovej zmluvnej cene za predchádzajúce</w:t>
      </w:r>
      <w:r w:rsidRPr="004C4157">
        <w:rPr>
          <w:color w:val="FF0000"/>
        </w:rPr>
        <w:t xml:space="preserve"> tri roky</w:t>
      </w:r>
      <w:r w:rsidR="00F5288F">
        <w:rPr>
          <w:color w:val="FF0000"/>
        </w:rPr>
        <w:t xml:space="preserve"> (</w:t>
      </w:r>
      <w:r w:rsidR="00F5288F" w:rsidRPr="00F5288F">
        <w:rPr>
          <w:b/>
          <w:color w:val="FF0000"/>
        </w:rPr>
        <w:t>2011, 2012, 2013)</w:t>
      </w:r>
      <w:r w:rsidR="004C4157" w:rsidRPr="004C4157">
        <w:rPr>
          <w:color w:val="FF0000"/>
        </w:rPr>
        <w:t xml:space="preserve"> </w:t>
      </w:r>
      <w:r w:rsidR="00637B5C" w:rsidRPr="004C4157">
        <w:rPr>
          <w:color w:val="FF0000"/>
        </w:rPr>
        <w:t xml:space="preserve">v sume </w:t>
      </w:r>
      <w:r w:rsidRPr="004C4157">
        <w:rPr>
          <w:b/>
          <w:color w:val="FF0000"/>
        </w:rPr>
        <w:t xml:space="preserve">cca </w:t>
      </w:r>
      <w:r w:rsidR="00786812" w:rsidRPr="004C4157">
        <w:rPr>
          <w:b/>
          <w:color w:val="FF0000"/>
        </w:rPr>
        <w:t>1</w:t>
      </w:r>
      <w:r w:rsidR="00CC2F6F">
        <w:rPr>
          <w:b/>
          <w:color w:val="FF0000"/>
        </w:rPr>
        <w:t>6</w:t>
      </w:r>
      <w:r w:rsidR="00786812" w:rsidRPr="004C4157">
        <w:rPr>
          <w:b/>
          <w:color w:val="FF0000"/>
        </w:rPr>
        <w:t>0</w:t>
      </w:r>
      <w:r w:rsidR="00F5288F">
        <w:rPr>
          <w:b/>
          <w:color w:val="FF0000"/>
        </w:rPr>
        <w:t> </w:t>
      </w:r>
      <w:r w:rsidR="00786812" w:rsidRPr="004C4157">
        <w:rPr>
          <w:b/>
          <w:color w:val="FF0000"/>
        </w:rPr>
        <w:t>0</w:t>
      </w:r>
      <w:r w:rsidRPr="004C4157">
        <w:rPr>
          <w:b/>
          <w:color w:val="FF0000"/>
        </w:rPr>
        <w:t>00</w:t>
      </w:r>
      <w:r w:rsidR="00F5288F">
        <w:rPr>
          <w:b/>
          <w:color w:val="FF0000"/>
        </w:rPr>
        <w:t xml:space="preserve"> </w:t>
      </w:r>
      <w:r w:rsidRPr="004C4157">
        <w:rPr>
          <w:b/>
          <w:bCs/>
          <w:color w:val="FF0000"/>
          <w:lang w:val="pt-BR"/>
        </w:rPr>
        <w:t>EUR</w:t>
      </w:r>
      <w:r w:rsidRPr="004C4157">
        <w:rPr>
          <w:b/>
          <w:bCs/>
          <w:color w:val="FF0000"/>
        </w:rPr>
        <w:t xml:space="preserve"> bez</w:t>
      </w:r>
      <w:r w:rsidR="004C4157" w:rsidRPr="004C4157">
        <w:rPr>
          <w:b/>
          <w:bCs/>
          <w:color w:val="FF0000"/>
        </w:rPr>
        <w:t xml:space="preserve"> </w:t>
      </w:r>
      <w:r w:rsidRPr="004C4157">
        <w:rPr>
          <w:b/>
          <w:bCs/>
          <w:color w:val="FF0000"/>
        </w:rPr>
        <w:t>DPH</w:t>
      </w:r>
      <w:r w:rsidR="0029199A" w:rsidRPr="004C4157">
        <w:rPr>
          <w:bCs/>
          <w:color w:val="FF0000"/>
        </w:rPr>
        <w:t>.</w:t>
      </w:r>
      <w:r w:rsidR="0029199A">
        <w:rPr>
          <w:bCs/>
        </w:rPr>
        <w:t xml:space="preserve"> </w:t>
      </w:r>
      <w:r w:rsidR="0029199A" w:rsidRPr="00DF5740">
        <w:t xml:space="preserve">Predložený </w:t>
      </w:r>
      <w:r w:rsidR="0029199A" w:rsidRPr="003117D5">
        <w:t xml:space="preserve">zoznam poskytovaných služieb musí obsahovať: </w:t>
      </w:r>
      <w:r w:rsidR="0029199A" w:rsidRPr="003117D5">
        <w:rPr>
          <w:rFonts w:eastAsia="Calibri"/>
          <w:lang w:eastAsia="en-US"/>
        </w:rPr>
        <w:t xml:space="preserve">meno, priezvisko a telefóne číslo na kontaktnú osobu, zmluvného partnera, vecný rozsah dodávky, obdobie realizácie dodávky, cenu dodávky - potrebné na </w:t>
      </w:r>
      <w:r w:rsidR="004C4157">
        <w:rPr>
          <w:rFonts w:eastAsia="Calibri"/>
          <w:lang w:eastAsia="en-US"/>
        </w:rPr>
        <w:t xml:space="preserve">príp. </w:t>
      </w:r>
      <w:r w:rsidR="0029199A" w:rsidRPr="003117D5">
        <w:rPr>
          <w:rFonts w:eastAsia="Calibri"/>
          <w:lang w:eastAsia="en-US"/>
        </w:rPr>
        <w:t xml:space="preserve">overenie si uvedených informácii – viď príloha č. </w:t>
      </w:r>
      <w:r w:rsidR="0029199A" w:rsidRPr="005D520F">
        <w:rPr>
          <w:rFonts w:eastAsia="Calibri"/>
          <w:lang w:eastAsia="en-US"/>
        </w:rPr>
        <w:t>4</w:t>
      </w:r>
      <w:r w:rsidR="0029199A" w:rsidRPr="003117D5">
        <w:rPr>
          <w:rFonts w:eastAsia="Calibri"/>
          <w:lang w:eastAsia="en-US"/>
        </w:rPr>
        <w:t xml:space="preserve"> k SP.</w:t>
      </w:r>
    </w:p>
    <w:p w:rsidR="00D67715" w:rsidRPr="003117D5" w:rsidRDefault="00D67715" w:rsidP="004C4157">
      <w:pPr>
        <w:adjustRightInd w:val="0"/>
        <w:ind w:left="709"/>
        <w:jc w:val="both"/>
      </w:pPr>
      <w:r w:rsidRPr="003117D5">
        <w:t>Podmienku definoval verejný obstarávateľ s cieľom získať pre plnenie predmetu zákazky takého poskytovateľa, ktorý má adekvátne predošlé skúsenosti s poskytovaním služieb  rovnakého alebo podobného charakteru , aby sa tak zabezpečila bezproblémová realizácia predmetu zákazky  v potrebnej kvalite a v potrebnom rozsahu. Z požadovaných dokladov alebo dokumentov musí byť</w:t>
      </w:r>
      <w:r w:rsidR="004C4157">
        <w:t xml:space="preserve"> </w:t>
      </w:r>
      <w:r w:rsidRPr="003117D5">
        <w:t>zrejmé splnenie vyššie identifikovanej minimálnej úrovne požadovanej verejným obstarávateľom a rovnako musí byť zrejmé, že preukazovanie sa týka osoby uchádzača.</w:t>
      </w:r>
    </w:p>
    <w:p w:rsidR="00EC1067" w:rsidRPr="00F5288F" w:rsidRDefault="00EC1067" w:rsidP="004B6A5B">
      <w:pPr>
        <w:spacing w:before="120"/>
        <w:ind w:left="567" w:hanging="425"/>
        <w:jc w:val="both"/>
        <w:rPr>
          <w:rStyle w:val="pre"/>
        </w:rPr>
      </w:pPr>
      <w:r w:rsidRPr="003117D5">
        <w:t>3.</w:t>
      </w:r>
      <w:r w:rsidR="006050FC" w:rsidRPr="003117D5">
        <w:t>2</w:t>
      </w:r>
      <w:r w:rsidR="004C4157">
        <w:t xml:space="preserve">  </w:t>
      </w:r>
      <w:r w:rsidRPr="00F5288F">
        <w:rPr>
          <w:rStyle w:val="pre"/>
        </w:rPr>
        <w:t>Podľa §</w:t>
      </w:r>
      <w:r w:rsidR="004C4157" w:rsidRPr="00F5288F">
        <w:rPr>
          <w:rStyle w:val="pre"/>
        </w:rPr>
        <w:t xml:space="preserve"> </w:t>
      </w:r>
      <w:r w:rsidRPr="00F5288F">
        <w:rPr>
          <w:rStyle w:val="pre"/>
        </w:rPr>
        <w:t>28, ods.(1), písm. g ) údajmi o vzdelaní a odbornej praxi alebo o odbornej kvalifikácii riadiacich zamestnancov, osobitne osôb zodpovedných za poskytnutie služby.</w:t>
      </w:r>
    </w:p>
    <w:p w:rsidR="0029199A" w:rsidRPr="00F5288F" w:rsidRDefault="00277AB3" w:rsidP="004B6A5B">
      <w:pPr>
        <w:ind w:left="567"/>
        <w:jc w:val="both"/>
      </w:pPr>
      <w:r w:rsidRPr="00F5288F">
        <w:t xml:space="preserve">Predložiť zoznam osôb </w:t>
      </w:r>
      <w:r w:rsidR="0029199A" w:rsidRPr="00F5288F">
        <w:t xml:space="preserve">zodpovedných </w:t>
      </w:r>
      <w:r w:rsidRPr="00F5288F">
        <w:t>za</w:t>
      </w:r>
      <w:r w:rsidR="0029199A" w:rsidRPr="00F5288F">
        <w:t xml:space="preserve"> poskytnutie služby</w:t>
      </w:r>
      <w:r w:rsidRPr="00F5288F">
        <w:t xml:space="preserve"> s minimálne 3</w:t>
      </w:r>
      <w:r w:rsidR="004C4157" w:rsidRPr="00F5288F">
        <w:t>-ročnou praxou v tejto činnosti</w:t>
      </w:r>
      <w:r w:rsidR="0029199A" w:rsidRPr="00F5288F">
        <w:t>.</w:t>
      </w:r>
    </w:p>
    <w:p w:rsidR="00366C44" w:rsidRPr="00F5288F" w:rsidRDefault="00366C44" w:rsidP="004B6A5B">
      <w:pPr>
        <w:ind w:left="567"/>
        <w:jc w:val="both"/>
        <w:rPr>
          <w:rStyle w:val="pre"/>
        </w:rPr>
      </w:pPr>
      <w:r w:rsidRPr="00F5288F">
        <w:t>Podmienku definoval verejný obstarávateľ s cieľom zabezpečiť</w:t>
      </w:r>
      <w:r w:rsidR="00CC2F6F" w:rsidRPr="00F5288F">
        <w:t xml:space="preserve"> garanciu kvality poskytnutých služieb, a tiež</w:t>
      </w:r>
      <w:r w:rsidR="005F62B5" w:rsidRPr="00F5288F">
        <w:t xml:space="preserve"> dostatočnú skúsenosť a</w:t>
      </w:r>
      <w:r w:rsidR="00CC2F6F" w:rsidRPr="00F5288F">
        <w:t> </w:t>
      </w:r>
      <w:r w:rsidR="005F62B5" w:rsidRPr="00F5288F">
        <w:t>zručnosť</w:t>
      </w:r>
      <w:r w:rsidR="00CC2F6F" w:rsidRPr="00F5288F">
        <w:t xml:space="preserve"> v oblasti stravovania</w:t>
      </w:r>
      <w:r w:rsidR="00C510FE" w:rsidRPr="00F5288F">
        <w:t>.</w:t>
      </w:r>
    </w:p>
    <w:p w:rsidR="00366C44" w:rsidRPr="003117D5" w:rsidRDefault="00366C44" w:rsidP="004B6A5B">
      <w:pPr>
        <w:ind w:left="567"/>
        <w:jc w:val="both"/>
      </w:pPr>
      <w:r w:rsidRPr="003117D5">
        <w:tab/>
      </w:r>
    </w:p>
    <w:p w:rsidR="00402759" w:rsidRDefault="002E0213" w:rsidP="003117D5">
      <w:pPr>
        <w:spacing w:before="120"/>
        <w:ind w:left="567" w:hanging="425"/>
        <w:jc w:val="both"/>
        <w:rPr>
          <w:rStyle w:val="pre"/>
        </w:rPr>
      </w:pPr>
      <w:r w:rsidRPr="003117D5">
        <w:rPr>
          <w:rStyle w:val="pre"/>
        </w:rPr>
        <w:t>3.</w:t>
      </w:r>
      <w:r w:rsidR="006050FC" w:rsidRPr="003117D5">
        <w:rPr>
          <w:rStyle w:val="pre"/>
        </w:rPr>
        <w:t>3</w:t>
      </w:r>
      <w:r w:rsidRPr="003117D5">
        <w:rPr>
          <w:rStyle w:val="pre"/>
        </w:rPr>
        <w:t xml:space="preserve"> Podľa §</w:t>
      </w:r>
      <w:r w:rsidR="00C510FE">
        <w:rPr>
          <w:rStyle w:val="pre"/>
        </w:rPr>
        <w:t xml:space="preserve"> </w:t>
      </w:r>
      <w:r w:rsidRPr="003117D5">
        <w:rPr>
          <w:rStyle w:val="pre"/>
        </w:rPr>
        <w:t>28, ods.(1), písm. h ) uvedením opatrení environmentálneho manažérstva, ktor</w:t>
      </w:r>
      <w:r w:rsidR="00402759">
        <w:rPr>
          <w:rStyle w:val="pre"/>
        </w:rPr>
        <w:t>é</w:t>
      </w:r>
      <w:r w:rsidRPr="003117D5">
        <w:rPr>
          <w:rStyle w:val="pre"/>
        </w:rPr>
        <w:t xml:space="preserve"> uchádzač alebo záujemca použije pri plnení </w:t>
      </w:r>
      <w:r w:rsidR="00402759">
        <w:rPr>
          <w:rStyle w:val="pre"/>
        </w:rPr>
        <w:t>RD</w:t>
      </w:r>
      <w:r w:rsidRPr="003117D5">
        <w:rPr>
          <w:rStyle w:val="pre"/>
        </w:rPr>
        <w:t>, ktorej predmetom je poskytnutie služby</w:t>
      </w:r>
      <w:r w:rsidR="00402759">
        <w:rPr>
          <w:rStyle w:val="pre"/>
        </w:rPr>
        <w:t>, a to:</w:t>
      </w:r>
    </w:p>
    <w:p w:rsidR="002E0213" w:rsidRPr="00F5288F" w:rsidRDefault="00402759" w:rsidP="003117D5">
      <w:pPr>
        <w:spacing w:before="120"/>
        <w:ind w:left="567" w:hanging="425"/>
        <w:jc w:val="both"/>
      </w:pPr>
      <w:r>
        <w:rPr>
          <w:rStyle w:val="pre"/>
        </w:rPr>
        <w:t xml:space="preserve">       </w:t>
      </w:r>
      <w:r w:rsidR="00EC5862">
        <w:rPr>
          <w:rStyle w:val="pre"/>
        </w:rPr>
        <w:t xml:space="preserve">Doklad </w:t>
      </w:r>
      <w:r w:rsidR="0026144E">
        <w:rPr>
          <w:rStyle w:val="pre"/>
        </w:rPr>
        <w:t>o zavedenom systéme riadenia kvality: n</w:t>
      </w:r>
      <w:r w:rsidR="00F60BB2">
        <w:rPr>
          <w:rStyle w:val="pre"/>
        </w:rPr>
        <w:t xml:space="preserve">ormy </w:t>
      </w:r>
      <w:r>
        <w:rPr>
          <w:rStyle w:val="pre"/>
          <w:color w:val="FF0000"/>
        </w:rPr>
        <w:t xml:space="preserve">ISO 9001, </w:t>
      </w:r>
      <w:r w:rsidRPr="00F5288F">
        <w:rPr>
          <w:rStyle w:val="pre"/>
        </w:rPr>
        <w:t>dodržiavanie predpisov HACCP (Správna výrobná prax)</w:t>
      </w:r>
      <w:r w:rsidR="00C510FE" w:rsidRPr="00F5288F">
        <w:rPr>
          <w:rStyle w:val="pre"/>
        </w:rPr>
        <w:t>.</w:t>
      </w:r>
      <w:r w:rsidRPr="00F5288F">
        <w:rPr>
          <w:rStyle w:val="pre"/>
        </w:rPr>
        <w:t xml:space="preserve"> </w:t>
      </w:r>
    </w:p>
    <w:p w:rsidR="002E0213" w:rsidRPr="00F5288F" w:rsidRDefault="002E0213" w:rsidP="0064208A">
      <w:pPr>
        <w:ind w:left="567"/>
        <w:jc w:val="both"/>
        <w:rPr>
          <w:rStyle w:val="pre"/>
        </w:rPr>
      </w:pPr>
      <w:r w:rsidRPr="00F5288F">
        <w:t>Podmienku definoval verejný obstarávateľ s cieľom zabezpečiť:</w:t>
      </w:r>
      <w:r w:rsidR="00F60BB2" w:rsidRPr="00F5288F">
        <w:t xml:space="preserve"> liečebnú výživu na vysokej odbornej úrovni podľa platného diétneho systému tak, aby bol splnený liečebný zámer a prispel ku skorému uzdraveniu pacientov.</w:t>
      </w:r>
    </w:p>
    <w:p w:rsidR="00EC1067" w:rsidRPr="00F5288F" w:rsidRDefault="00C67E5B" w:rsidP="00E55A1E">
      <w:pPr>
        <w:spacing w:before="120"/>
        <w:ind w:left="567" w:hanging="425"/>
        <w:jc w:val="both"/>
        <w:rPr>
          <w:rStyle w:val="pre"/>
        </w:rPr>
      </w:pPr>
      <w:r w:rsidRPr="00F5288F">
        <w:rPr>
          <w:rStyle w:val="pre"/>
        </w:rPr>
        <w:t>3.</w:t>
      </w:r>
      <w:r w:rsidR="00CA644E" w:rsidRPr="00F5288F">
        <w:rPr>
          <w:rStyle w:val="pre"/>
        </w:rPr>
        <w:t>4</w:t>
      </w:r>
      <w:r w:rsidR="00EC1067" w:rsidRPr="00F5288F">
        <w:rPr>
          <w:rStyle w:val="pre"/>
        </w:rPr>
        <w:t xml:space="preserve"> Podľa §</w:t>
      </w:r>
      <w:r w:rsidR="00C510FE" w:rsidRPr="00F5288F">
        <w:rPr>
          <w:rStyle w:val="pre"/>
        </w:rPr>
        <w:t xml:space="preserve"> </w:t>
      </w:r>
      <w:r w:rsidR="00EC1067" w:rsidRPr="00F5288F">
        <w:rPr>
          <w:rStyle w:val="pre"/>
        </w:rPr>
        <w:t>28, ods.(1), písm. j)</w:t>
      </w:r>
      <w:r w:rsidR="00F60BB2" w:rsidRPr="00F5288F">
        <w:rPr>
          <w:rStyle w:val="pre"/>
        </w:rPr>
        <w:t xml:space="preserve"> </w:t>
      </w:r>
      <w:r w:rsidR="00EC1067" w:rsidRPr="00F5288F">
        <w:rPr>
          <w:rStyle w:val="pre"/>
        </w:rPr>
        <w:t>údajmi o strojovom a technickom vybavení, ktoré má uchádzač alebo záujemca k dispozícii na poskytnutie služby</w:t>
      </w:r>
      <w:r w:rsidR="002600D2" w:rsidRPr="00F5288F">
        <w:rPr>
          <w:rStyle w:val="pre"/>
        </w:rPr>
        <w:t>.</w:t>
      </w:r>
    </w:p>
    <w:p w:rsidR="00366C44" w:rsidRPr="00F5288F" w:rsidRDefault="00366C44" w:rsidP="00E55A1E">
      <w:pPr>
        <w:ind w:left="567"/>
        <w:jc w:val="both"/>
        <w:rPr>
          <w:rStyle w:val="pre"/>
        </w:rPr>
      </w:pPr>
      <w:r w:rsidRPr="00F5288F">
        <w:t>Podmienku definoval verejný obstarávateľ s cieľom zabezpečiť:</w:t>
      </w:r>
      <w:r w:rsidR="00F60BB2" w:rsidRPr="00F5288F">
        <w:t xml:space="preserve">  </w:t>
      </w:r>
      <w:r w:rsidR="005F62B5" w:rsidRPr="00F5288F">
        <w:t>správnu a nezávadnú prípravu stravy</w:t>
      </w:r>
      <w:r w:rsidR="00C510FE" w:rsidRPr="00F5288F">
        <w:t>.</w:t>
      </w:r>
    </w:p>
    <w:p w:rsidR="009257F4" w:rsidRPr="003117D5" w:rsidRDefault="003615DC" w:rsidP="008B3AEB">
      <w:pPr>
        <w:spacing w:before="120"/>
        <w:ind w:left="567" w:hanging="425"/>
        <w:jc w:val="both"/>
      </w:pPr>
      <w:r w:rsidRPr="003117D5">
        <w:t>3.</w:t>
      </w:r>
      <w:r w:rsidR="009F7CBE" w:rsidRPr="003117D5">
        <w:t>5</w:t>
      </w:r>
      <w:r w:rsidRPr="003117D5">
        <w:t xml:space="preserve"> Podľa </w:t>
      </w:r>
      <w:r w:rsidR="00C2384E" w:rsidRPr="003117D5">
        <w:t xml:space="preserve">§ 28, ods. 1, písm. k) </w:t>
      </w:r>
      <w:r w:rsidRPr="003117D5">
        <w:t>uvedením podielu plnenia zo zmluvy, ktorý má uchádzač alebo záujemca poskytujúci službu v úmysle zabezpečiť subdodávateľom spolu s uvedením ident</w:t>
      </w:r>
      <w:r w:rsidR="009257F4" w:rsidRPr="003117D5">
        <w:t>ifikačných údajov subdodávateľa, ak je známy, v rozsahu meno a priezvisko, obchodné meno alebo názov, adresa pobytu alebo sídlo, identifikačné číslo alebo dátum narodenia, ak nebolo pridelené identifikačné číslo</w:t>
      </w:r>
      <w:r w:rsidR="002600D2" w:rsidRPr="003117D5">
        <w:t>.</w:t>
      </w:r>
    </w:p>
    <w:p w:rsidR="00D67715" w:rsidRPr="008C0F27" w:rsidRDefault="00366C44" w:rsidP="008B3AEB">
      <w:pPr>
        <w:ind w:left="567"/>
        <w:jc w:val="both"/>
      </w:pPr>
      <w:r w:rsidRPr="003117D5">
        <w:t>Podmienk</w:t>
      </w:r>
      <w:r w:rsidR="007F0E64" w:rsidRPr="003117D5">
        <w:t>u</w:t>
      </w:r>
      <w:r w:rsidRPr="003117D5">
        <w:t xml:space="preserve"> definoval verejný obstarávateľ s cieľom:</w:t>
      </w:r>
      <w:r w:rsidR="00F60BB2">
        <w:t xml:space="preserve"> </w:t>
      </w:r>
      <w:r w:rsidR="00F60BB2" w:rsidRPr="008C0F27">
        <w:t>zodpovednosť verejného obstarávateľa za poskytovanie zdravotnej starostlivosti, zabezpečiť dodržiavanie a zvyšovanie systému kvality tak, aby sa tento vzťahoval na všetky činnosti, ktoré môžu v zdravotníckom zariadení ovplyvniť zdravie osoby, alebo priebeh jeho liečby v zmysle aktuálne platnej legislatívy.</w:t>
      </w:r>
    </w:p>
    <w:p w:rsidR="009F18EF" w:rsidRPr="009F18EF" w:rsidRDefault="009F18EF" w:rsidP="009F18EF">
      <w:pPr>
        <w:jc w:val="both"/>
      </w:pPr>
      <w:r w:rsidRPr="009F18EF">
        <w:t>Vyššie uvedené podmienky sa týkajú aj subdodávateľov pre dodávané časti zákazky.</w:t>
      </w:r>
    </w:p>
    <w:p w:rsidR="006B208F" w:rsidRDefault="006B208F" w:rsidP="003D2EC7">
      <w:pPr>
        <w:spacing w:before="120"/>
        <w:ind w:left="567" w:hanging="425"/>
        <w:jc w:val="both"/>
      </w:pPr>
      <w:r>
        <w:t>3.</w:t>
      </w:r>
      <w:r w:rsidR="009F18EF">
        <w:t>9</w:t>
      </w:r>
      <w:r w:rsidRPr="00885368">
        <w:t xml:space="preserve">V prípade uchádzača, ktorého tvorí </w:t>
      </w:r>
      <w:r w:rsidRPr="003C3F53">
        <w:rPr>
          <w:b/>
          <w:bCs/>
        </w:rPr>
        <w:t>skupina dodávateľov</w:t>
      </w:r>
      <w:r w:rsidRPr="00885368">
        <w:t xml:space="preserve"> zúčastnená vo verejnom </w:t>
      </w:r>
      <w:r w:rsidR="00EC1067">
        <w:t>obstarávaní,</w:t>
      </w:r>
      <w:r w:rsidRPr="00885368">
        <w:t>tento preukazuje splnenie podmienok účasti, týkajúci</w:t>
      </w:r>
      <w:r w:rsidR="00EC1067">
        <w:t>ch sa technickej alebo odbornej spôsobilosti,</w:t>
      </w:r>
      <w:r w:rsidRPr="00885368">
        <w:t xml:space="preserve">podľa bodu 3 časti </w:t>
      </w:r>
      <w:r w:rsidRPr="00885368">
        <w:rPr>
          <w:i/>
          <w:iCs/>
        </w:rPr>
        <w:t>A.2 “Podmienky účasti uchádzačov”</w:t>
      </w:r>
      <w:r w:rsidRPr="00885368">
        <w:t xml:space="preserve"> týchto súťažných podkladov, </w:t>
      </w:r>
      <w:r w:rsidR="00EC1067">
        <w:t>za všetkých</w:t>
      </w:r>
      <w:r w:rsidR="0026144E">
        <w:t xml:space="preserve"> </w:t>
      </w:r>
      <w:r w:rsidRPr="00885368">
        <w:t xml:space="preserve">členov skupiny </w:t>
      </w:r>
      <w:r w:rsidRPr="00DD4F40">
        <w:rPr>
          <w:b/>
          <w:bCs/>
        </w:rPr>
        <w:t>spoločne</w:t>
      </w:r>
      <w:r w:rsidRPr="00885368">
        <w:t>.</w:t>
      </w:r>
    </w:p>
    <w:p w:rsidR="006B208F" w:rsidRPr="003117D5" w:rsidRDefault="006B208F" w:rsidP="003D2EC7">
      <w:pPr>
        <w:spacing w:before="120"/>
        <w:ind w:left="567" w:hanging="425"/>
        <w:jc w:val="both"/>
      </w:pPr>
      <w:r w:rsidRPr="00885368">
        <w:t>3.</w:t>
      </w:r>
      <w:r w:rsidR="009F18EF">
        <w:t>10</w:t>
      </w:r>
      <w:r w:rsidRPr="00885368">
        <w:t>Na preukázanie technickej alebo odbornej spôsobilosti môže uchádzač využiť technické alebo odborné kapacity inej osoby bez ohľadu na ich právny vzťah. V takomto prípade musí uchádzač verejnému obstarávateľovi preukázať, že pri plnení zml</w:t>
      </w:r>
      <w:r w:rsidR="003117D5">
        <w:t>uvy bude môcť reálne disponovať s kapacitami</w:t>
      </w:r>
      <w:r w:rsidRPr="00885368">
        <w:t xml:space="preserve"> osoby, ktorej spôsobilosť využíva na preukázanie technickej spôsobilosti alebo </w:t>
      </w:r>
      <w:r w:rsidR="003117D5">
        <w:t>odbornej</w:t>
      </w:r>
      <w:r w:rsidRPr="00885368">
        <w:t xml:space="preserve">spôsobilosti. Túto skutočnosť preukazuje záujemca </w:t>
      </w:r>
      <w:r w:rsidR="003117D5">
        <w:t xml:space="preserve">alebo uchádzač písomnou zmluvou uzavretou s touto </w:t>
      </w:r>
      <w:r w:rsidRPr="00885368">
        <w:t xml:space="preserve">osobou, obsahujúcou záväzok osoby, ktorej technickými a odbornými kapacitami </w:t>
      </w:r>
      <w:r w:rsidR="003117D5">
        <w:t xml:space="preserve">mieni preukázať </w:t>
      </w:r>
      <w:r w:rsidRPr="00885368">
        <w:t xml:space="preserve">svoju technickú spôsobilosť alebo odbornú spôsobilosť, že táto osoba poskytne </w:t>
      </w:r>
      <w:r w:rsidR="003117D5">
        <w:t xml:space="preserve">svoje kapacity </w:t>
      </w:r>
      <w:r w:rsidRPr="00885368">
        <w:t xml:space="preserve">počas celého trvania zmluvného vzťahu. Osoba, ktorej kapacity majú byť použité na </w:t>
      </w:r>
      <w:r w:rsidR="003117D5">
        <w:t xml:space="preserve">preukázanie </w:t>
      </w:r>
      <w:r w:rsidRPr="00885368">
        <w:t>technickej alebo odbornej spôsobilosti,  musí spĺňať podmienky účasti podľa § 26 ods. 1 vo vzťahu k tej časti predmetu zákazky, na ktorú</w:t>
      </w:r>
      <w:r w:rsidR="003117D5">
        <w:t xml:space="preserve"> boli kapacity záujemcovi alebo uchádzačovi </w:t>
      </w:r>
      <w:r w:rsidR="003117D5" w:rsidRPr="003117D5">
        <w:t>poskytnuté</w:t>
      </w:r>
      <w:r w:rsidRPr="003117D5">
        <w:t>.</w:t>
      </w:r>
      <w:r w:rsidR="00B906CA" w:rsidRPr="003117D5">
        <w:t xml:space="preserve"> Ak uchádzač alebo záujemca preukázal technickú spôsobilosť alebo odbornú spôsobilosť technickými a odbornými kapacitami inej osoby a počas trvania zmluvy, koncesnej zmluvy alebo rámcovej dohody dôjde k plneniu, ktorého sa toto preukázanie týka, uchádzač alebo záujemca je oprávnený toto plnenie poskytnúť len sám, alebo prostredníctvom tej osoby, písomnou zmluvou s ktorou toto postavenie preukázal; možnosť zmeny subdodávateľa tým nie je dotknutá.</w:t>
      </w:r>
    </w:p>
    <w:p w:rsidR="006B208F" w:rsidRPr="0028722E" w:rsidRDefault="006B208F" w:rsidP="0008098A">
      <w:pPr>
        <w:spacing w:before="120"/>
        <w:ind w:left="567" w:hanging="425"/>
        <w:jc w:val="both"/>
        <w:rPr>
          <w:b/>
          <w:bCs/>
        </w:rPr>
      </w:pPr>
      <w:r w:rsidRPr="0028722E">
        <w:t>3.</w:t>
      </w:r>
      <w:r w:rsidR="009257F4">
        <w:t>1</w:t>
      </w:r>
      <w:r w:rsidR="009F18EF">
        <w:t>1</w:t>
      </w:r>
      <w:r w:rsidRPr="0028722E">
        <w:t xml:space="preserve"> Preukázanie splnenia podmienok účasti podľa § 28 až 30 zákona o verejnom obstarávaní, týkajúce sa technickej alebo odbornej spôsobilosti uchádzača (zoznam </w:t>
      </w:r>
      <w:r w:rsidR="00042ACF" w:rsidRPr="00AB3A3D">
        <w:t>poskytnutých</w:t>
      </w:r>
      <w:r w:rsidR="00C510FE">
        <w:t xml:space="preserve"> </w:t>
      </w:r>
      <w:r w:rsidR="00042ACF" w:rsidRPr="00B840FD">
        <w:t>služieb</w:t>
      </w:r>
      <w:r w:rsidR="00B840FD">
        <w:t xml:space="preserve">) </w:t>
      </w:r>
      <w:r w:rsidRPr="00B840FD">
        <w:t>a</w:t>
      </w:r>
      <w:r w:rsidRPr="0028722E">
        <w:t xml:space="preserve"> dôkazy o plnení podľa bodu 3.1) preukáže uchádzač tiež vyplnením formuláru uvedeného v prílohe č. 4 súťažných podkladov, zvlášť pre každú dokladovanú referenciu. Uchádzač je povinný uviesť všetky požadované údaje. </w:t>
      </w:r>
    </w:p>
    <w:p w:rsidR="00474060" w:rsidRPr="00955E20" w:rsidRDefault="006B208F" w:rsidP="0008098A">
      <w:pPr>
        <w:ind w:left="567"/>
        <w:jc w:val="both"/>
      </w:pPr>
      <w:r w:rsidRPr="00955E20">
        <w:t xml:space="preserve">Podmienky účasti podľa § 28 </w:t>
      </w:r>
      <w:r w:rsidR="00A7565E">
        <w:rPr>
          <w:lang w:val="cs-CZ" w:eastAsia="cs-CZ"/>
        </w:rPr>
        <w:t>a</w:t>
      </w:r>
      <w:r w:rsidR="00F8135A">
        <w:rPr>
          <w:lang w:val="cs-CZ" w:eastAsia="cs-CZ"/>
        </w:rPr>
        <w:t>ž</w:t>
      </w:r>
      <w:r w:rsidR="00A7565E">
        <w:rPr>
          <w:lang w:val="cs-CZ" w:eastAsia="cs-CZ"/>
        </w:rPr>
        <w:t xml:space="preserve"> § 30</w:t>
      </w:r>
      <w:r w:rsidRPr="00955E20">
        <w:t>zákona o verejnom obstarávaní - technickú alebo odbornú spôsobilosť definoval verejný obstarávateľ</w:t>
      </w:r>
      <w:r w:rsidR="00474060" w:rsidRPr="00955E20">
        <w:t xml:space="preserve">s cieľom získať pre plnenie predmetu zákazky takého poskytovateľa, ktorý bude </w:t>
      </w:r>
      <w:r w:rsidR="00474060" w:rsidRPr="00AB3A3D">
        <w:t>poskytovať službu</w:t>
      </w:r>
      <w:r w:rsidR="0026144E">
        <w:t xml:space="preserve"> </w:t>
      </w:r>
      <w:r w:rsidR="00474060" w:rsidRPr="00955E20">
        <w:t xml:space="preserve">podľa nami zadefinovaných požiadaviek , aby sa tak zabezpečila </w:t>
      </w:r>
      <w:r w:rsidR="00474060" w:rsidRPr="001541CE">
        <w:t>bezproblémová dodávka predmetu zákazky</w:t>
      </w:r>
      <w:r w:rsidR="00474060" w:rsidRPr="00955E20">
        <w:t xml:space="preserve"> v potrebnej kvalite a v potrebnom rozsahu pre nami </w:t>
      </w:r>
      <w:r w:rsidR="00474060" w:rsidRPr="00AB3A3D">
        <w:t>požadovanú službu.</w:t>
      </w:r>
      <w:r w:rsidR="00474060" w:rsidRPr="00955E20">
        <w:t xml:space="preserve"> Ponuky, ktoré nesplnia určené podmienky účasti, budú z predmetnej súťaže vylúčené.</w:t>
      </w:r>
    </w:p>
    <w:p w:rsidR="00D9375E" w:rsidRDefault="00D9375E" w:rsidP="00042ACF">
      <w:pPr>
        <w:jc w:val="both"/>
      </w:pPr>
    </w:p>
    <w:p w:rsidR="006B208F" w:rsidRPr="00B906CA" w:rsidRDefault="006B208F" w:rsidP="000E1212">
      <w:pPr>
        <w:pStyle w:val="Nadpis6"/>
        <w:ind w:left="142"/>
        <w:rPr>
          <w:rFonts w:ascii="Times New Roman" w:hAnsi="Times New Roman" w:cs="Times New Roman"/>
          <w:b w:val="0"/>
          <w:bCs w:val="0"/>
        </w:rPr>
      </w:pPr>
      <w:r w:rsidRPr="00B906CA">
        <w:rPr>
          <w:rFonts w:ascii="Times New Roman" w:hAnsi="Times New Roman" w:cs="Times New Roman"/>
          <w:b w:val="0"/>
          <w:bCs w:val="0"/>
        </w:rPr>
        <w:t>Minimálna požadovaná úroveň štandardov</w:t>
      </w:r>
      <w:r w:rsidR="001B75D7">
        <w:rPr>
          <w:rFonts w:ascii="Times New Roman" w:hAnsi="Times New Roman" w:cs="Times New Roman"/>
          <w:b w:val="0"/>
          <w:bCs w:val="0"/>
        </w:rPr>
        <w:t xml:space="preserve"> je stanovená vo vyššie uvedených bodoch.</w:t>
      </w:r>
    </w:p>
    <w:p w:rsidR="00341167" w:rsidRDefault="00341167" w:rsidP="00364F1F"/>
    <w:p w:rsidR="00341167" w:rsidRDefault="00341167" w:rsidP="00364F1F"/>
    <w:p w:rsidR="00341167" w:rsidRDefault="00341167" w:rsidP="00364F1F"/>
    <w:p w:rsidR="00341167" w:rsidRDefault="00341167" w:rsidP="00364F1F"/>
    <w:p w:rsidR="00341167" w:rsidRDefault="00341167" w:rsidP="00364F1F"/>
    <w:p w:rsidR="006B208F" w:rsidRDefault="006B208F" w:rsidP="00364F1F">
      <w:pPr>
        <w:rPr>
          <w:strike/>
        </w:rPr>
      </w:pPr>
    </w:p>
    <w:p w:rsidR="0059739C" w:rsidRDefault="0059739C" w:rsidP="001A5B48"/>
    <w:p w:rsidR="00E0128F" w:rsidRDefault="00E0128F" w:rsidP="001A5B48"/>
    <w:p w:rsidR="00E0128F" w:rsidRDefault="00E0128F" w:rsidP="001A5B48"/>
    <w:p w:rsidR="0026144E" w:rsidRDefault="0026144E" w:rsidP="001A5B48"/>
    <w:p w:rsidR="0026144E" w:rsidRDefault="0026144E" w:rsidP="001A5B48"/>
    <w:p w:rsidR="0026144E" w:rsidRDefault="0026144E" w:rsidP="001A5B48"/>
    <w:p w:rsidR="00E0128F" w:rsidRDefault="00E0128F" w:rsidP="001A5B48"/>
    <w:p w:rsidR="001A5B48" w:rsidRDefault="001A5B48" w:rsidP="001A5B48"/>
    <w:p w:rsidR="001A5B48" w:rsidRPr="001A5B48" w:rsidRDefault="001A5B48" w:rsidP="001A5B48"/>
    <w:p w:rsidR="006B208F" w:rsidRPr="00597897" w:rsidRDefault="006B208F">
      <w:pPr>
        <w:pStyle w:val="Nadpis1"/>
        <w:rPr>
          <w:rFonts w:ascii="Times New Roman" w:hAnsi="Times New Roman" w:cs="Times New Roman"/>
        </w:rPr>
      </w:pPr>
      <w:r w:rsidRPr="00597897">
        <w:rPr>
          <w:rFonts w:ascii="Times New Roman" w:hAnsi="Times New Roman" w:cs="Times New Roman"/>
        </w:rPr>
        <w:t xml:space="preserve">Verejná súťaž </w:t>
      </w:r>
    </w:p>
    <w:p w:rsidR="006B208F" w:rsidRPr="00597897" w:rsidRDefault="006B208F">
      <w:pPr>
        <w:pStyle w:val="Zkladntext3"/>
        <w:jc w:val="both"/>
        <w:rPr>
          <w:rFonts w:ascii="Times New Roman" w:hAnsi="Times New Roman" w:cs="Times New Roman"/>
          <w:noProof w:val="0"/>
          <w:color w:val="auto"/>
        </w:rPr>
      </w:pPr>
      <w:r w:rsidRPr="00597897">
        <w:rPr>
          <w:rFonts w:ascii="Times New Roman" w:hAnsi="Times New Roman" w:cs="Times New Roman"/>
          <w:noProof w:val="0"/>
          <w:color w:val="auto"/>
        </w:rPr>
        <w:t>podľa zákona č. 25/2006 Z. z. o verejnom obstarávaní a o zmene a doplnení niektorých zákonov v znení neskorších predpisov (ďalej len “zákon o verejnom obstarávaní”).</w:t>
      </w:r>
    </w:p>
    <w:p w:rsidR="006B208F" w:rsidRDefault="006B208F">
      <w:pPr>
        <w:spacing w:after="120" w:line="216" w:lineRule="auto"/>
        <w:jc w:val="center"/>
      </w:pPr>
    </w:p>
    <w:p w:rsidR="006B208F" w:rsidRDefault="006B208F">
      <w:pPr>
        <w:spacing w:after="120" w:line="216" w:lineRule="auto"/>
        <w:jc w:val="center"/>
      </w:pPr>
    </w:p>
    <w:p w:rsidR="006B208F" w:rsidRPr="00597897" w:rsidRDefault="006B208F">
      <w:pPr>
        <w:pStyle w:val="Zkladntext3"/>
        <w:rPr>
          <w:rFonts w:ascii="Times New Roman" w:hAnsi="Times New Roman" w:cs="Times New Roman"/>
          <w:b/>
          <w:bCs/>
          <w:noProof w:val="0"/>
          <w:color w:val="auto"/>
          <w:sz w:val="36"/>
          <w:szCs w:val="36"/>
        </w:rPr>
      </w:pPr>
      <w:r w:rsidRPr="00597897">
        <w:rPr>
          <w:rFonts w:ascii="Times New Roman" w:hAnsi="Times New Roman" w:cs="Times New Roman"/>
          <w:b/>
          <w:bCs/>
          <w:noProof w:val="0"/>
          <w:color w:val="auto"/>
          <w:sz w:val="36"/>
          <w:szCs w:val="36"/>
        </w:rPr>
        <w:t>SÚŤAŽNÉ  PODKLADY</w:t>
      </w:r>
    </w:p>
    <w:p w:rsidR="006B208F" w:rsidRPr="006D5C4A" w:rsidRDefault="006B208F">
      <w:pPr>
        <w:pStyle w:val="Zkladntext3"/>
        <w:rPr>
          <w:color w:val="auto"/>
          <w:sz w:val="24"/>
          <w:szCs w:val="24"/>
        </w:rPr>
      </w:pPr>
    </w:p>
    <w:p w:rsidR="006B208F" w:rsidRPr="00597897" w:rsidRDefault="006B208F">
      <w:pPr>
        <w:pStyle w:val="Zkladntext3"/>
        <w:rPr>
          <w:rFonts w:ascii="Times New Roman" w:hAnsi="Times New Roman" w:cs="Times New Roman"/>
          <w:color w:val="auto"/>
          <w:sz w:val="24"/>
          <w:szCs w:val="24"/>
        </w:rPr>
      </w:pPr>
      <w:r w:rsidRPr="00597897">
        <w:rPr>
          <w:rFonts w:ascii="Times New Roman" w:hAnsi="Times New Roman" w:cs="Times New Roman"/>
          <w:color w:val="auto"/>
          <w:sz w:val="24"/>
          <w:szCs w:val="24"/>
        </w:rPr>
        <w:t>(SLUŽBA)</w:t>
      </w:r>
    </w:p>
    <w:p w:rsidR="006B208F" w:rsidRPr="006D5C4A" w:rsidRDefault="006B208F">
      <w:pPr>
        <w:pStyle w:val="Zkladntext3"/>
        <w:rPr>
          <w:color w:val="auto"/>
          <w:sz w:val="50"/>
          <w:szCs w:val="50"/>
        </w:rPr>
      </w:pPr>
    </w:p>
    <w:p w:rsidR="006B208F" w:rsidRPr="006D5C4A" w:rsidRDefault="006B208F">
      <w:pPr>
        <w:pStyle w:val="Zkladntext3"/>
        <w:rPr>
          <w:color w:val="auto"/>
          <w:sz w:val="50"/>
          <w:szCs w:val="50"/>
        </w:rPr>
      </w:pPr>
    </w:p>
    <w:p w:rsidR="006B208F" w:rsidRDefault="006B208F">
      <w:pPr>
        <w:spacing w:before="20"/>
        <w:jc w:val="both"/>
      </w:pPr>
      <w:r>
        <w:rPr>
          <w:b/>
          <w:bCs/>
          <w:smallCaps/>
        </w:rPr>
        <w:t>Predmet zákazky</w:t>
      </w:r>
      <w:r>
        <w:rPr>
          <w:b/>
          <w:bCs/>
        </w:rPr>
        <w:t>:</w:t>
      </w:r>
    </w:p>
    <w:p w:rsidR="006B208F" w:rsidRDefault="006B208F">
      <w:pPr>
        <w:spacing w:before="20"/>
        <w:jc w:val="both"/>
      </w:pPr>
    </w:p>
    <w:p w:rsidR="0026144E" w:rsidRPr="00A21822" w:rsidRDefault="0026144E" w:rsidP="0026144E">
      <w:pPr>
        <w:pStyle w:val="Nadpis6"/>
        <w:jc w:val="center"/>
        <w:rPr>
          <w:sz w:val="32"/>
          <w:szCs w:val="32"/>
        </w:rPr>
      </w:pPr>
      <w:r w:rsidRPr="00A21822">
        <w:rPr>
          <w:sz w:val="32"/>
          <w:szCs w:val="32"/>
        </w:rPr>
        <w:t>Zabezpečenie poskytovania celodenného stravovania pre pacientov CPLDZ Košice</w:t>
      </w:r>
    </w:p>
    <w:p w:rsidR="006B208F" w:rsidRPr="0024190F" w:rsidRDefault="006B208F">
      <w:pPr>
        <w:pStyle w:val="Zkladntext3"/>
        <w:rPr>
          <w:b/>
          <w:bCs/>
          <w:color w:val="auto"/>
        </w:rPr>
      </w:pPr>
    </w:p>
    <w:p w:rsidR="006B208F" w:rsidRPr="0024190F" w:rsidRDefault="006B208F">
      <w:pPr>
        <w:pStyle w:val="Zkladntext3"/>
        <w:rPr>
          <w:color w:val="auto"/>
          <w:sz w:val="24"/>
          <w:szCs w:val="24"/>
        </w:rPr>
      </w:pPr>
    </w:p>
    <w:p w:rsidR="006B208F" w:rsidRPr="0024190F" w:rsidRDefault="006B208F">
      <w:pPr>
        <w:pStyle w:val="Zkladntext3"/>
        <w:rPr>
          <w:color w:val="auto"/>
          <w:sz w:val="24"/>
          <w:szCs w:val="24"/>
        </w:rPr>
      </w:pPr>
    </w:p>
    <w:p w:rsidR="006B208F" w:rsidRPr="0024190F" w:rsidRDefault="006B208F">
      <w:pPr>
        <w:pStyle w:val="Zkladntext3"/>
        <w:rPr>
          <w:color w:val="auto"/>
          <w:sz w:val="24"/>
          <w:szCs w:val="24"/>
        </w:rPr>
      </w:pPr>
    </w:p>
    <w:p w:rsidR="006B208F" w:rsidRPr="00597897" w:rsidRDefault="006B208F">
      <w:pPr>
        <w:pStyle w:val="Zkladntext3"/>
        <w:spacing w:line="276" w:lineRule="auto"/>
        <w:rPr>
          <w:rFonts w:ascii="Times New Roman" w:hAnsi="Times New Roman" w:cs="Times New Roman"/>
          <w:b/>
          <w:bCs/>
          <w:color w:val="auto"/>
          <w:sz w:val="50"/>
          <w:szCs w:val="50"/>
        </w:rPr>
      </w:pPr>
      <w:r w:rsidRPr="00597897">
        <w:rPr>
          <w:rFonts w:ascii="Times New Roman" w:hAnsi="Times New Roman" w:cs="Times New Roman"/>
          <w:b/>
          <w:bCs/>
          <w:color w:val="auto"/>
          <w:sz w:val="50"/>
          <w:szCs w:val="50"/>
        </w:rPr>
        <w:t>A.3 Kritériá na vyhodnotenie ponúk</w:t>
      </w:r>
    </w:p>
    <w:p w:rsidR="006B208F" w:rsidRPr="00597897" w:rsidRDefault="006B208F">
      <w:pPr>
        <w:pStyle w:val="Zkladntext3"/>
        <w:spacing w:line="360" w:lineRule="auto"/>
        <w:rPr>
          <w:rFonts w:ascii="Times New Roman" w:hAnsi="Times New Roman" w:cs="Times New Roman"/>
          <w:b/>
          <w:bCs/>
          <w:color w:val="auto"/>
          <w:sz w:val="50"/>
          <w:szCs w:val="50"/>
          <w:lang w:val="pt-BR"/>
        </w:rPr>
      </w:pPr>
      <w:r w:rsidRPr="00597897">
        <w:rPr>
          <w:rFonts w:ascii="Times New Roman" w:hAnsi="Times New Roman" w:cs="Times New Roman"/>
          <w:b/>
          <w:bCs/>
          <w:color w:val="auto"/>
          <w:sz w:val="50"/>
          <w:szCs w:val="50"/>
          <w:lang w:val="pt-BR"/>
        </w:rPr>
        <w:t>a pravidlá ich uplatnenia</w:t>
      </w:r>
    </w:p>
    <w:p w:rsidR="006B208F" w:rsidRPr="006D5C4A" w:rsidRDefault="006B208F">
      <w:pPr>
        <w:pStyle w:val="Zkladntext3"/>
        <w:rPr>
          <w:color w:val="auto"/>
          <w:lang w:val="pt-BR"/>
        </w:rPr>
      </w:pPr>
      <w:r w:rsidRPr="006D5C4A">
        <w:rPr>
          <w:color w:val="auto"/>
          <w:lang w:val="pt-BR"/>
        </w:rPr>
        <w:br/>
      </w:r>
      <w:r w:rsidRPr="006D5C4A">
        <w:rPr>
          <w:color w:val="auto"/>
          <w:lang w:val="pt-BR"/>
        </w:rPr>
        <w:br/>
      </w:r>
    </w:p>
    <w:p w:rsidR="006B208F" w:rsidRPr="006D5C4A" w:rsidRDefault="006B208F">
      <w:pPr>
        <w:pStyle w:val="Zkladntext3"/>
        <w:rPr>
          <w:color w:val="auto"/>
          <w:lang w:val="pt-BR"/>
        </w:rPr>
      </w:pPr>
    </w:p>
    <w:p w:rsidR="006B208F" w:rsidRPr="00DF60A4" w:rsidRDefault="006B208F" w:rsidP="00DF60A4">
      <w:pPr>
        <w:pStyle w:val="Zkladntext3"/>
        <w:rPr>
          <w:color w:val="auto"/>
          <w:lang w:val="pt-BR"/>
        </w:rPr>
      </w:pPr>
    </w:p>
    <w:p w:rsidR="006B208F" w:rsidRPr="006D5C4A" w:rsidRDefault="006B208F">
      <w:pPr>
        <w:pStyle w:val="Zkladntext3"/>
        <w:rPr>
          <w:color w:val="auto"/>
          <w:sz w:val="24"/>
          <w:szCs w:val="24"/>
          <w:lang w:val="pt-BR"/>
        </w:rPr>
      </w:pPr>
    </w:p>
    <w:p w:rsidR="006B208F" w:rsidRPr="006D5C4A" w:rsidRDefault="006B208F">
      <w:pPr>
        <w:pStyle w:val="Zkladntext3"/>
        <w:rPr>
          <w:color w:val="auto"/>
          <w:sz w:val="24"/>
          <w:szCs w:val="24"/>
          <w:lang w:val="pt-BR"/>
        </w:rPr>
      </w:pPr>
    </w:p>
    <w:p w:rsidR="006B208F" w:rsidRPr="006D5C4A" w:rsidRDefault="006B208F">
      <w:pPr>
        <w:pStyle w:val="Zkladntext3"/>
        <w:rPr>
          <w:color w:val="auto"/>
          <w:sz w:val="24"/>
          <w:szCs w:val="24"/>
          <w:lang w:val="pt-BR"/>
        </w:rPr>
      </w:pPr>
    </w:p>
    <w:p w:rsidR="006B208F" w:rsidRPr="006D5C4A" w:rsidRDefault="006B208F">
      <w:pPr>
        <w:pStyle w:val="Zkladntext3"/>
        <w:rPr>
          <w:color w:val="auto"/>
          <w:sz w:val="24"/>
          <w:szCs w:val="24"/>
          <w:lang w:val="pt-BR"/>
        </w:rPr>
      </w:pPr>
    </w:p>
    <w:p w:rsidR="006B208F" w:rsidRPr="006D5C4A" w:rsidRDefault="006B208F">
      <w:pPr>
        <w:pStyle w:val="Zkladntext3"/>
        <w:rPr>
          <w:color w:val="auto"/>
          <w:sz w:val="24"/>
          <w:szCs w:val="24"/>
          <w:lang w:val="pt-BR"/>
        </w:rPr>
      </w:pPr>
    </w:p>
    <w:p w:rsidR="006B208F" w:rsidRPr="006D5C4A" w:rsidRDefault="006B208F">
      <w:pPr>
        <w:pStyle w:val="Zkladntext3"/>
        <w:rPr>
          <w:color w:val="auto"/>
          <w:sz w:val="24"/>
          <w:szCs w:val="24"/>
          <w:lang w:val="pt-BR"/>
        </w:rPr>
      </w:pPr>
    </w:p>
    <w:p w:rsidR="006B208F" w:rsidRPr="006D5C4A" w:rsidRDefault="006B208F">
      <w:pPr>
        <w:pStyle w:val="Zkladntext3"/>
        <w:rPr>
          <w:color w:val="auto"/>
          <w:sz w:val="24"/>
          <w:szCs w:val="24"/>
          <w:lang w:val="pt-BR"/>
        </w:rPr>
      </w:pPr>
    </w:p>
    <w:p w:rsidR="006B208F" w:rsidRPr="00C16F85" w:rsidRDefault="002064D1" w:rsidP="00C16F85">
      <w:pPr>
        <w:pStyle w:val="Zkladntext3"/>
        <w:rPr>
          <w:color w:val="auto"/>
          <w:sz w:val="24"/>
          <w:szCs w:val="24"/>
        </w:rPr>
      </w:pPr>
      <w:r>
        <w:rPr>
          <w:rFonts w:ascii="Times New Roman" w:hAnsi="Times New Roman" w:cs="Times New Roman"/>
          <w:color w:val="auto"/>
          <w:sz w:val="24"/>
          <w:szCs w:val="24"/>
        </w:rPr>
        <w:t>Košice, február 2014</w:t>
      </w:r>
    </w:p>
    <w:p w:rsidR="006B208F" w:rsidRDefault="006B208F" w:rsidP="00BE275B">
      <w:pPr>
        <w:pStyle w:val="Zkladntext"/>
        <w:tabs>
          <w:tab w:val="left" w:pos="708"/>
          <w:tab w:val="left" w:pos="1416"/>
          <w:tab w:val="left" w:pos="2124"/>
          <w:tab w:val="left" w:pos="2832"/>
          <w:tab w:val="left" w:pos="3540"/>
          <w:tab w:val="left" w:pos="4248"/>
          <w:tab w:val="left" w:pos="4956"/>
          <w:tab w:val="left" w:pos="5664"/>
          <w:tab w:val="left" w:pos="6372"/>
          <w:tab w:val="left" w:pos="7080"/>
          <w:tab w:val="left" w:pos="7464"/>
        </w:tabs>
        <w:jc w:val="right"/>
      </w:pPr>
    </w:p>
    <w:p w:rsidR="00C510FE" w:rsidRDefault="00C510FE" w:rsidP="002064D1">
      <w:pPr>
        <w:pStyle w:val="Zkladntext"/>
        <w:tabs>
          <w:tab w:val="left" w:pos="708"/>
          <w:tab w:val="left" w:pos="1416"/>
          <w:tab w:val="left" w:pos="2124"/>
          <w:tab w:val="left" w:pos="2832"/>
          <w:tab w:val="left" w:pos="3540"/>
          <w:tab w:val="left" w:pos="4248"/>
          <w:tab w:val="left" w:pos="4956"/>
          <w:tab w:val="left" w:pos="5664"/>
          <w:tab w:val="left" w:pos="6372"/>
          <w:tab w:val="left" w:pos="7080"/>
          <w:tab w:val="left" w:pos="7464"/>
        </w:tabs>
        <w:jc w:val="center"/>
        <w:rPr>
          <w:rFonts w:ascii="Times New Roman" w:hAnsi="Times New Roman" w:cs="Times New Roman"/>
          <w:sz w:val="26"/>
          <w:szCs w:val="26"/>
        </w:rPr>
      </w:pPr>
    </w:p>
    <w:p w:rsidR="00C510FE" w:rsidRDefault="00C510FE" w:rsidP="002064D1">
      <w:pPr>
        <w:pStyle w:val="Zkladntext"/>
        <w:tabs>
          <w:tab w:val="left" w:pos="708"/>
          <w:tab w:val="left" w:pos="1416"/>
          <w:tab w:val="left" w:pos="2124"/>
          <w:tab w:val="left" w:pos="2832"/>
          <w:tab w:val="left" w:pos="3540"/>
          <w:tab w:val="left" w:pos="4248"/>
          <w:tab w:val="left" w:pos="4956"/>
          <w:tab w:val="left" w:pos="5664"/>
          <w:tab w:val="left" w:pos="6372"/>
          <w:tab w:val="left" w:pos="7080"/>
          <w:tab w:val="left" w:pos="7464"/>
        </w:tabs>
        <w:jc w:val="center"/>
        <w:rPr>
          <w:rFonts w:ascii="Times New Roman" w:hAnsi="Times New Roman" w:cs="Times New Roman"/>
          <w:sz w:val="26"/>
          <w:szCs w:val="26"/>
        </w:rPr>
      </w:pPr>
    </w:p>
    <w:p w:rsidR="00C510FE" w:rsidRDefault="00C510FE" w:rsidP="002064D1">
      <w:pPr>
        <w:pStyle w:val="Zkladntext"/>
        <w:tabs>
          <w:tab w:val="left" w:pos="708"/>
          <w:tab w:val="left" w:pos="1416"/>
          <w:tab w:val="left" w:pos="2124"/>
          <w:tab w:val="left" w:pos="2832"/>
          <w:tab w:val="left" w:pos="3540"/>
          <w:tab w:val="left" w:pos="4248"/>
          <w:tab w:val="left" w:pos="4956"/>
          <w:tab w:val="left" w:pos="5664"/>
          <w:tab w:val="left" w:pos="6372"/>
          <w:tab w:val="left" w:pos="7080"/>
          <w:tab w:val="left" w:pos="7464"/>
        </w:tabs>
        <w:jc w:val="center"/>
        <w:rPr>
          <w:rFonts w:ascii="Times New Roman" w:hAnsi="Times New Roman" w:cs="Times New Roman"/>
          <w:sz w:val="26"/>
          <w:szCs w:val="26"/>
        </w:rPr>
      </w:pPr>
    </w:p>
    <w:p w:rsidR="006B208F" w:rsidRPr="00A312EC" w:rsidRDefault="006B208F" w:rsidP="002064D1">
      <w:pPr>
        <w:pStyle w:val="Zkladntext"/>
        <w:tabs>
          <w:tab w:val="left" w:pos="708"/>
          <w:tab w:val="left" w:pos="1416"/>
          <w:tab w:val="left" w:pos="2124"/>
          <w:tab w:val="left" w:pos="2832"/>
          <w:tab w:val="left" w:pos="3540"/>
          <w:tab w:val="left" w:pos="4248"/>
          <w:tab w:val="left" w:pos="4956"/>
          <w:tab w:val="left" w:pos="5664"/>
          <w:tab w:val="left" w:pos="6372"/>
          <w:tab w:val="left" w:pos="7080"/>
          <w:tab w:val="left" w:pos="7464"/>
        </w:tabs>
        <w:jc w:val="center"/>
        <w:rPr>
          <w:rFonts w:ascii="Times New Roman" w:hAnsi="Times New Roman" w:cs="Times New Roman"/>
          <w:sz w:val="26"/>
          <w:szCs w:val="26"/>
        </w:rPr>
      </w:pPr>
      <w:r w:rsidRPr="00A312EC">
        <w:rPr>
          <w:rFonts w:ascii="Times New Roman" w:hAnsi="Times New Roman" w:cs="Times New Roman"/>
          <w:sz w:val="26"/>
          <w:szCs w:val="26"/>
        </w:rPr>
        <w:t>A.3  Kritériá na vyhodnotenie ponúk a pravidlá ich uplatnenia</w:t>
      </w:r>
    </w:p>
    <w:p w:rsidR="006B208F" w:rsidRDefault="006B208F" w:rsidP="00BE275B">
      <w:pPr>
        <w:pStyle w:val="Zkladntext"/>
        <w:tabs>
          <w:tab w:val="left" w:pos="708"/>
          <w:tab w:val="left" w:pos="1416"/>
          <w:tab w:val="left" w:pos="2124"/>
          <w:tab w:val="left" w:pos="2832"/>
          <w:tab w:val="left" w:pos="3540"/>
          <w:tab w:val="left" w:pos="4248"/>
          <w:tab w:val="left" w:pos="4956"/>
          <w:tab w:val="left" w:pos="5664"/>
          <w:tab w:val="left" w:pos="6372"/>
          <w:tab w:val="left" w:pos="7080"/>
          <w:tab w:val="left" w:pos="7464"/>
        </w:tabs>
        <w:jc w:val="right"/>
      </w:pPr>
    </w:p>
    <w:p w:rsidR="006B208F" w:rsidRDefault="006B208F" w:rsidP="00BE275B">
      <w:pPr>
        <w:pStyle w:val="Zkladntext"/>
        <w:tabs>
          <w:tab w:val="left" w:pos="708"/>
          <w:tab w:val="left" w:pos="1416"/>
          <w:tab w:val="left" w:pos="2124"/>
          <w:tab w:val="left" w:pos="2832"/>
          <w:tab w:val="left" w:pos="3540"/>
          <w:tab w:val="left" w:pos="4248"/>
          <w:tab w:val="left" w:pos="4956"/>
          <w:tab w:val="left" w:pos="5664"/>
          <w:tab w:val="left" w:pos="6372"/>
          <w:tab w:val="left" w:pos="7080"/>
          <w:tab w:val="left" w:pos="7464"/>
        </w:tabs>
        <w:jc w:val="right"/>
      </w:pPr>
    </w:p>
    <w:p w:rsidR="006B208F" w:rsidRDefault="006B208F" w:rsidP="00BE275B">
      <w:pPr>
        <w:pStyle w:val="Zkladntext"/>
        <w:tabs>
          <w:tab w:val="left" w:pos="708"/>
          <w:tab w:val="left" w:pos="1416"/>
          <w:tab w:val="left" w:pos="2124"/>
          <w:tab w:val="left" w:pos="2832"/>
          <w:tab w:val="left" w:pos="3540"/>
          <w:tab w:val="left" w:pos="4248"/>
          <w:tab w:val="left" w:pos="4956"/>
          <w:tab w:val="left" w:pos="5664"/>
          <w:tab w:val="left" w:pos="6372"/>
          <w:tab w:val="left" w:pos="7080"/>
          <w:tab w:val="left" w:pos="7464"/>
        </w:tabs>
        <w:jc w:val="right"/>
      </w:pPr>
    </w:p>
    <w:p w:rsidR="006B208F" w:rsidRPr="001C5046" w:rsidRDefault="006B208F" w:rsidP="002064D1">
      <w:pPr>
        <w:pStyle w:val="Nadpis6"/>
        <w:jc w:val="left"/>
      </w:pPr>
      <w:r w:rsidRPr="00FD135E">
        <w:t>Verejný obstarávateľ vyhodnocuje ponuky na základe kritéria na vyhodnotenie ponúk. Ponuky sa vyhodnocujú podľa § 35 ods. (1) písm</w:t>
      </w:r>
      <w:r w:rsidRPr="008C0F27">
        <w:rPr>
          <w:color w:val="FF0000"/>
        </w:rPr>
        <w:t xml:space="preserve">. </w:t>
      </w:r>
      <w:r w:rsidR="008C0F27" w:rsidRPr="008C0F27">
        <w:rPr>
          <w:color w:val="FF0000"/>
        </w:rPr>
        <w:t>a</w:t>
      </w:r>
      <w:r w:rsidRPr="008C0F27">
        <w:rPr>
          <w:color w:val="FF0000"/>
        </w:rPr>
        <w:t>)</w:t>
      </w:r>
      <w:r w:rsidRPr="00FD135E">
        <w:t xml:space="preserve"> - na základe </w:t>
      </w:r>
      <w:r w:rsidR="008C0F27" w:rsidRPr="008C0F27">
        <w:rPr>
          <w:b w:val="0"/>
          <w:bCs w:val="0"/>
          <w:color w:val="FF0000"/>
        </w:rPr>
        <w:t>ekonomicky najvýhodnejšej ponuky</w:t>
      </w:r>
      <w:r>
        <w:t xml:space="preserve">. </w:t>
      </w:r>
      <w:r w:rsidRPr="003B4EC4">
        <w:t xml:space="preserve">Posudzuje sa </w:t>
      </w:r>
      <w:r w:rsidR="008C0F27">
        <w:rPr>
          <w:color w:val="FF0000"/>
        </w:rPr>
        <w:t>jednotková</w:t>
      </w:r>
      <w:r w:rsidRPr="001C5046">
        <w:t xml:space="preserve"> cena – </w:t>
      </w:r>
      <w:r w:rsidR="008C0F27">
        <w:rPr>
          <w:color w:val="FF0000"/>
        </w:rPr>
        <w:t>osobitne za racionálnu a diabetickú stravu</w:t>
      </w:r>
      <w:r w:rsidR="00ED0639" w:rsidRPr="001C5046">
        <w:t xml:space="preserve"> bez DPH v € uvedená</w:t>
      </w:r>
      <w:r w:rsidRPr="001C5046">
        <w:t xml:space="preserve"> v Prílohe č. 1 k</w:t>
      </w:r>
      <w:r w:rsidR="002064D1">
        <w:t>u</w:t>
      </w:r>
      <w:r w:rsidRPr="001C5046">
        <w:t> </w:t>
      </w:r>
      <w:r w:rsidR="002064D1">
        <w:t>RD</w:t>
      </w:r>
      <w:r w:rsidR="00B15845">
        <w:t>.</w:t>
      </w:r>
    </w:p>
    <w:p w:rsidR="006B208F" w:rsidRPr="001C5046" w:rsidRDefault="006B208F" w:rsidP="00BE275B">
      <w:pPr>
        <w:ind w:left="709"/>
        <w:jc w:val="both"/>
      </w:pPr>
    </w:p>
    <w:p w:rsidR="00037A15" w:rsidRPr="001C5046" w:rsidRDefault="006B208F" w:rsidP="002D3A22">
      <w:pPr>
        <w:numPr>
          <w:ilvl w:val="0"/>
          <w:numId w:val="16"/>
        </w:numPr>
        <w:tabs>
          <w:tab w:val="clear" w:pos="1065"/>
          <w:tab w:val="num" w:pos="426"/>
        </w:tabs>
        <w:ind w:left="426" w:hanging="426"/>
        <w:jc w:val="both"/>
      </w:pPr>
      <w:r w:rsidRPr="001C5046">
        <w:t>Kritériom na vyhodnotenie ponuky je</w:t>
      </w:r>
      <w:r w:rsidR="00037A15" w:rsidRPr="001C5046">
        <w:t xml:space="preserve"> </w:t>
      </w:r>
      <w:r w:rsidR="008C0F27" w:rsidRPr="008C0F27">
        <w:rPr>
          <w:color w:val="FF0000"/>
        </w:rPr>
        <w:t>ekonomicky najvýhodnejšia ponuka</w:t>
      </w:r>
      <w:r w:rsidR="00037A15" w:rsidRPr="001C5046">
        <w:t xml:space="preserve"> na predmet zákazky </w:t>
      </w:r>
      <w:r w:rsidR="00ED0639" w:rsidRPr="001C5046">
        <w:t xml:space="preserve">pre </w:t>
      </w:r>
      <w:r w:rsidR="002064D1">
        <w:t xml:space="preserve">racionálnu a diabetickú stravu na 1 deň </w:t>
      </w:r>
      <w:r w:rsidR="00037A15" w:rsidRPr="001C5046">
        <w:t>v Krycom liste ponuky uchádzača k súťažným podkladom – Príloha č. 1.</w:t>
      </w:r>
    </w:p>
    <w:p w:rsidR="006B208F" w:rsidRDefault="008C0F27" w:rsidP="0032453D">
      <w:pPr>
        <w:pStyle w:val="Zkladntext"/>
        <w:ind w:firstLine="426"/>
        <w:rPr>
          <w:rFonts w:ascii="Times New Roman" w:hAnsi="Times New Roman" w:cs="Times New Roman"/>
          <w:b w:val="0"/>
          <w:bCs w:val="0"/>
          <w:color w:val="FF0000"/>
          <w:lang w:val="pt-BR"/>
        </w:rPr>
      </w:pPr>
      <w:r>
        <w:rPr>
          <w:rFonts w:ascii="Times New Roman" w:hAnsi="Times New Roman" w:cs="Times New Roman"/>
          <w:b w:val="0"/>
          <w:bCs w:val="0"/>
          <w:color w:val="FF0000"/>
          <w:lang w:val="pt-BR"/>
        </w:rPr>
        <w:t>Cenové ponuky majú priradenú relatívnu váhu nasledovne:</w:t>
      </w:r>
    </w:p>
    <w:p w:rsidR="008C0F27" w:rsidRDefault="008C0F27" w:rsidP="0032453D">
      <w:pPr>
        <w:pStyle w:val="Zkladntext"/>
        <w:ind w:firstLine="426"/>
        <w:rPr>
          <w:rFonts w:ascii="Times New Roman" w:hAnsi="Times New Roman" w:cs="Times New Roman"/>
          <w:b w:val="0"/>
          <w:bCs w:val="0"/>
          <w:color w:val="FF0000"/>
          <w:lang w:val="pt-BR"/>
        </w:rPr>
      </w:pPr>
      <w:r>
        <w:rPr>
          <w:rFonts w:ascii="Times New Roman" w:hAnsi="Times New Roman" w:cs="Times New Roman"/>
          <w:b w:val="0"/>
          <w:bCs w:val="0"/>
          <w:color w:val="FF0000"/>
          <w:lang w:val="pt-BR"/>
        </w:rPr>
        <w:t>Racionálna strava/1 deň</w:t>
      </w:r>
      <w:r w:rsidR="002F45F1">
        <w:rPr>
          <w:rFonts w:ascii="Times New Roman" w:hAnsi="Times New Roman" w:cs="Times New Roman"/>
          <w:b w:val="0"/>
          <w:bCs w:val="0"/>
          <w:color w:val="FF0000"/>
          <w:lang w:val="pt-BR"/>
        </w:rPr>
        <w:t xml:space="preserve"> pre 1 pacienta</w:t>
      </w:r>
      <w:r>
        <w:rPr>
          <w:rFonts w:ascii="Times New Roman" w:hAnsi="Times New Roman" w:cs="Times New Roman"/>
          <w:b w:val="0"/>
          <w:bCs w:val="0"/>
          <w:color w:val="FF0000"/>
          <w:lang w:val="pt-BR"/>
        </w:rPr>
        <w:t xml:space="preserve"> v € </w:t>
      </w:r>
      <w:r w:rsidR="002B557C">
        <w:rPr>
          <w:rFonts w:ascii="Times New Roman" w:hAnsi="Times New Roman" w:cs="Times New Roman"/>
          <w:b w:val="0"/>
          <w:bCs w:val="0"/>
          <w:color w:val="FF0000"/>
          <w:lang w:val="pt-BR"/>
        </w:rPr>
        <w:t xml:space="preserve">bez DPH </w:t>
      </w:r>
      <w:r>
        <w:rPr>
          <w:rFonts w:ascii="Times New Roman" w:hAnsi="Times New Roman" w:cs="Times New Roman"/>
          <w:b w:val="0"/>
          <w:bCs w:val="0"/>
          <w:color w:val="FF0000"/>
          <w:lang w:val="pt-BR"/>
        </w:rPr>
        <w:t>= najnižšia cena C1 – váha: 95 bodov</w:t>
      </w:r>
    </w:p>
    <w:p w:rsidR="008C0F27" w:rsidRPr="002064D1" w:rsidRDefault="008C0F27" w:rsidP="0032453D">
      <w:pPr>
        <w:pStyle w:val="Zkladntext"/>
        <w:ind w:firstLine="426"/>
        <w:rPr>
          <w:rFonts w:ascii="Times New Roman" w:hAnsi="Times New Roman" w:cs="Times New Roman"/>
          <w:b w:val="0"/>
          <w:bCs w:val="0"/>
          <w:color w:val="FF0000"/>
          <w:lang w:val="pt-BR"/>
        </w:rPr>
      </w:pPr>
      <w:r>
        <w:rPr>
          <w:rFonts w:ascii="Times New Roman" w:hAnsi="Times New Roman" w:cs="Times New Roman"/>
          <w:b w:val="0"/>
          <w:bCs w:val="0"/>
          <w:color w:val="FF0000"/>
          <w:lang w:val="pt-BR"/>
        </w:rPr>
        <w:t xml:space="preserve">Diabetická strava/1 deň </w:t>
      </w:r>
      <w:r w:rsidR="002F45F1">
        <w:rPr>
          <w:rFonts w:ascii="Times New Roman" w:hAnsi="Times New Roman" w:cs="Times New Roman"/>
          <w:b w:val="0"/>
          <w:bCs w:val="0"/>
          <w:color w:val="FF0000"/>
          <w:lang w:val="pt-BR"/>
        </w:rPr>
        <w:t xml:space="preserve">pre 1 pacienta </w:t>
      </w:r>
      <w:r>
        <w:rPr>
          <w:rFonts w:ascii="Times New Roman" w:hAnsi="Times New Roman" w:cs="Times New Roman"/>
          <w:b w:val="0"/>
          <w:bCs w:val="0"/>
          <w:color w:val="FF0000"/>
          <w:lang w:val="pt-BR"/>
        </w:rPr>
        <w:t>v €</w:t>
      </w:r>
      <w:r w:rsidR="002B557C">
        <w:rPr>
          <w:rFonts w:ascii="Times New Roman" w:hAnsi="Times New Roman" w:cs="Times New Roman"/>
          <w:b w:val="0"/>
          <w:bCs w:val="0"/>
          <w:color w:val="FF0000"/>
          <w:lang w:val="pt-BR"/>
        </w:rPr>
        <w:t xml:space="preserve"> bez DPH</w:t>
      </w:r>
      <w:r>
        <w:rPr>
          <w:rFonts w:ascii="Times New Roman" w:hAnsi="Times New Roman" w:cs="Times New Roman"/>
          <w:b w:val="0"/>
          <w:bCs w:val="0"/>
          <w:color w:val="FF0000"/>
          <w:lang w:val="pt-BR"/>
        </w:rPr>
        <w:t xml:space="preserve"> = najnižšia cena  C2 – váha:  5 bodov </w:t>
      </w:r>
    </w:p>
    <w:p w:rsidR="006B208F" w:rsidRPr="002064D1" w:rsidRDefault="006B208F" w:rsidP="00BE275B">
      <w:pPr>
        <w:jc w:val="both"/>
        <w:rPr>
          <w:color w:val="FF0000"/>
        </w:rPr>
      </w:pPr>
    </w:p>
    <w:p w:rsidR="006B208F" w:rsidRDefault="006B208F" w:rsidP="002D3A22">
      <w:pPr>
        <w:numPr>
          <w:ilvl w:val="0"/>
          <w:numId w:val="16"/>
        </w:numPr>
        <w:tabs>
          <w:tab w:val="clear" w:pos="1065"/>
          <w:tab w:val="num" w:pos="426"/>
        </w:tabs>
        <w:ind w:left="426" w:hanging="426"/>
        <w:jc w:val="both"/>
      </w:pPr>
      <w:r>
        <w:t>Spôsob vyhodnotenia ponúk podľa ceny predmetu zákazky</w:t>
      </w:r>
      <w:r w:rsidR="00CF44F3">
        <w:t xml:space="preserve"> – </w:t>
      </w:r>
      <w:r w:rsidR="00AD0BC7">
        <w:t>ekonomicky najvýhodnejšia ponuka</w:t>
      </w:r>
      <w:r w:rsidR="00CF44F3">
        <w:t xml:space="preserve"> bez DPH</w:t>
      </w:r>
      <w:r>
        <w:t>.</w:t>
      </w:r>
    </w:p>
    <w:p w:rsidR="00AD0BC7" w:rsidRPr="000137F1" w:rsidRDefault="00AD0BC7" w:rsidP="00AD0BC7">
      <w:pPr>
        <w:adjustRightInd w:val="0"/>
        <w:rPr>
          <w:b/>
          <w:bCs/>
          <w:color w:val="FF0000"/>
        </w:rPr>
      </w:pPr>
      <w:r w:rsidRPr="000137F1">
        <w:rPr>
          <w:b/>
          <w:bCs/>
          <w:color w:val="FF0000"/>
        </w:rPr>
        <w:t>Model na vyhodnocovanie ponúk</w:t>
      </w:r>
    </w:p>
    <w:p w:rsidR="00AD0BC7" w:rsidRDefault="00AD0BC7" w:rsidP="00AD0BC7">
      <w:pPr>
        <w:pStyle w:val="Zkladntext"/>
      </w:pPr>
      <w:r w:rsidRPr="00A46215">
        <w:rPr>
          <w:rFonts w:ascii="Times New Roman" w:hAnsi="Times New Roman" w:cs="Times New Roman"/>
          <w:b w:val="0"/>
          <w:bCs w:val="0"/>
          <w:color w:val="FF0000"/>
        </w:rPr>
        <w:t xml:space="preserve">Poradie uchádzačov sa určí podľa </w:t>
      </w:r>
      <w:r>
        <w:rPr>
          <w:rFonts w:ascii="Times New Roman" w:hAnsi="Times New Roman" w:cs="Times New Roman"/>
          <w:b w:val="0"/>
          <w:bCs w:val="0"/>
          <w:color w:val="FF0000"/>
        </w:rPr>
        <w:t xml:space="preserve">sumárneho </w:t>
      </w:r>
      <w:r w:rsidRPr="00A46215">
        <w:rPr>
          <w:rFonts w:ascii="Times New Roman" w:hAnsi="Times New Roman" w:cs="Times New Roman"/>
          <w:b w:val="0"/>
          <w:bCs w:val="0"/>
          <w:color w:val="FF0000"/>
        </w:rPr>
        <w:t>počtu bodov dosiahnutých na základe porovnania ceny a priradenej dôležitosti k jednotlivej cene za konkrétnu stravu.</w:t>
      </w:r>
      <w:r>
        <w:rPr>
          <w:rFonts w:ascii="Times New Roman" w:hAnsi="Times New Roman" w:cs="Times New Roman"/>
          <w:b w:val="0"/>
          <w:bCs w:val="0"/>
          <w:color w:val="FF0000"/>
        </w:rPr>
        <w:t xml:space="preserve"> K tomuto modelu verejný obstarávateľ pristúpil na základe reálne potrebnej skladby stravných jednotiek pre pacientov z</w:t>
      </w:r>
      <w:r w:rsidR="00C42AE0">
        <w:rPr>
          <w:rFonts w:ascii="Times New Roman" w:hAnsi="Times New Roman" w:cs="Times New Roman"/>
          <w:b w:val="0"/>
          <w:bCs w:val="0"/>
          <w:color w:val="FF0000"/>
        </w:rPr>
        <w:t>o skúseností z</w:t>
      </w:r>
      <w:r>
        <w:rPr>
          <w:rFonts w:ascii="Times New Roman" w:hAnsi="Times New Roman" w:cs="Times New Roman"/>
          <w:b w:val="0"/>
          <w:bCs w:val="0"/>
          <w:color w:val="FF0000"/>
        </w:rPr>
        <w:t xml:space="preserve"> minulých období. </w:t>
      </w:r>
      <w:r>
        <w:rPr>
          <w:rFonts w:ascii="Times New Roman" w:hAnsi="Times New Roman" w:cs="Times New Roman"/>
          <w:b w:val="0"/>
          <w:bCs w:val="0"/>
        </w:rPr>
        <w:t xml:space="preserve"> </w:t>
      </w:r>
    </w:p>
    <w:p w:rsidR="00AD0BC7" w:rsidRPr="000137F1" w:rsidRDefault="00AD0BC7" w:rsidP="00AD0BC7">
      <w:pPr>
        <w:ind w:left="426" w:hanging="426"/>
        <w:jc w:val="both"/>
        <w:rPr>
          <w:color w:val="FF0000"/>
        </w:rPr>
      </w:pPr>
    </w:p>
    <w:p w:rsidR="00AD0BC7" w:rsidRPr="000137F1" w:rsidRDefault="00AD0BC7" w:rsidP="00AD0BC7">
      <w:pPr>
        <w:adjustRightInd w:val="0"/>
        <w:jc w:val="both"/>
        <w:rPr>
          <w:rFonts w:ascii="TimesNewRoman" w:hAnsi="TimesNewRoman" w:cs="TimesNewRoman"/>
          <w:color w:val="FF0000"/>
        </w:rPr>
      </w:pPr>
      <w:r w:rsidRPr="000137F1">
        <w:rPr>
          <w:color w:val="FF0000"/>
        </w:rPr>
        <w:t>Model používa dve hlavné kritériá hodnotenia, ku ktorým verejný obstarávate</w:t>
      </w:r>
      <w:r w:rsidRPr="000137F1">
        <w:rPr>
          <w:rFonts w:ascii="TimesNewRoman" w:hAnsi="TimesNewRoman" w:cs="TimesNewRoman"/>
          <w:color w:val="FF0000"/>
        </w:rPr>
        <w:t>ľ</w:t>
      </w:r>
    </w:p>
    <w:p w:rsidR="00AD0BC7" w:rsidRPr="000137F1" w:rsidRDefault="00AD0BC7" w:rsidP="00AD0BC7">
      <w:pPr>
        <w:adjustRightInd w:val="0"/>
        <w:jc w:val="both"/>
        <w:rPr>
          <w:color w:val="FF0000"/>
        </w:rPr>
      </w:pPr>
      <w:r w:rsidRPr="000137F1">
        <w:rPr>
          <w:color w:val="FF0000"/>
        </w:rPr>
        <w:t>vypo</w:t>
      </w:r>
      <w:r w:rsidRPr="000137F1">
        <w:rPr>
          <w:rFonts w:ascii="TimesNewRoman" w:hAnsi="TimesNewRoman" w:cs="TimesNewRoman"/>
          <w:color w:val="FF0000"/>
        </w:rPr>
        <w:t>č</w:t>
      </w:r>
      <w:r w:rsidRPr="000137F1">
        <w:rPr>
          <w:color w:val="FF0000"/>
        </w:rPr>
        <w:t>ítava bodové hodnoty:</w:t>
      </w:r>
    </w:p>
    <w:p w:rsidR="00AD0BC7" w:rsidRPr="000137F1" w:rsidRDefault="00AD0BC7" w:rsidP="00AD0BC7">
      <w:pPr>
        <w:adjustRightInd w:val="0"/>
        <w:jc w:val="both"/>
        <w:rPr>
          <w:color w:val="FF0000"/>
        </w:rPr>
      </w:pPr>
      <w:r w:rsidRPr="000137F1">
        <w:rPr>
          <w:rFonts w:ascii="Symbol" w:hAnsi="Symbol" w:cs="Symbol"/>
          <w:color w:val="FF0000"/>
        </w:rPr>
        <w:t></w:t>
      </w:r>
      <w:r w:rsidRPr="000137F1">
        <w:rPr>
          <w:rFonts w:ascii="Symbol" w:hAnsi="Symbol" w:cs="Symbol"/>
          <w:color w:val="FF0000"/>
        </w:rPr>
        <w:t></w:t>
      </w:r>
      <w:r w:rsidRPr="000137F1">
        <w:rPr>
          <w:color w:val="FF0000"/>
        </w:rPr>
        <w:t>C1 – cena za racionálnu stravu na 1 deň</w:t>
      </w:r>
      <w:r w:rsidR="002F45F1">
        <w:rPr>
          <w:color w:val="FF0000"/>
        </w:rPr>
        <w:t xml:space="preserve"> pre 1 pacienta</w:t>
      </w:r>
      <w:r w:rsidRPr="000137F1">
        <w:rPr>
          <w:color w:val="FF0000"/>
        </w:rPr>
        <w:t xml:space="preserve"> v € bez DPH:     Váha: 95 bodov,</w:t>
      </w:r>
    </w:p>
    <w:p w:rsidR="00AD0BC7" w:rsidRDefault="00AD0BC7" w:rsidP="00AD0BC7">
      <w:pPr>
        <w:adjustRightInd w:val="0"/>
        <w:jc w:val="both"/>
        <w:rPr>
          <w:color w:val="FF0000"/>
        </w:rPr>
      </w:pPr>
      <w:r w:rsidRPr="000137F1">
        <w:rPr>
          <w:rFonts w:ascii="Symbol" w:hAnsi="Symbol" w:cs="Symbol"/>
          <w:color w:val="FF0000"/>
        </w:rPr>
        <w:t></w:t>
      </w:r>
      <w:r w:rsidRPr="000137F1">
        <w:rPr>
          <w:rFonts w:ascii="Symbol" w:hAnsi="Symbol" w:cs="Symbol"/>
          <w:color w:val="FF0000"/>
        </w:rPr>
        <w:t></w:t>
      </w:r>
      <w:r w:rsidRPr="000137F1">
        <w:rPr>
          <w:color w:val="FF0000"/>
        </w:rPr>
        <w:t xml:space="preserve">C2 – cena za diabetickú stravu na 1 deň </w:t>
      </w:r>
      <w:r w:rsidR="002F45F1">
        <w:rPr>
          <w:color w:val="FF0000"/>
        </w:rPr>
        <w:t xml:space="preserve">pre 1 pacienta </w:t>
      </w:r>
      <w:r w:rsidRPr="000137F1">
        <w:rPr>
          <w:color w:val="FF0000"/>
        </w:rPr>
        <w:t>v € bez DPH:      Váha:  5 bodov</w:t>
      </w:r>
      <w:r w:rsidR="00DC606F">
        <w:rPr>
          <w:color w:val="FF0000"/>
        </w:rPr>
        <w:t>.</w:t>
      </w:r>
    </w:p>
    <w:p w:rsidR="00DC606F" w:rsidRPr="000137F1" w:rsidRDefault="00DC606F" w:rsidP="00AD0BC7">
      <w:pPr>
        <w:adjustRightInd w:val="0"/>
        <w:jc w:val="both"/>
        <w:rPr>
          <w:color w:val="FF0000"/>
        </w:rPr>
      </w:pPr>
    </w:p>
    <w:p w:rsidR="00AD0BC7" w:rsidRPr="000137F1" w:rsidRDefault="00AD0BC7" w:rsidP="00AD0BC7">
      <w:pPr>
        <w:adjustRightInd w:val="0"/>
        <w:rPr>
          <w:color w:val="FF0000"/>
          <w:sz w:val="22"/>
          <w:szCs w:val="22"/>
          <w:u w:val="single"/>
        </w:rPr>
      </w:pPr>
      <w:r w:rsidRPr="000137F1">
        <w:rPr>
          <w:color w:val="FF0000"/>
          <w:sz w:val="22"/>
          <w:szCs w:val="22"/>
          <w:u w:val="single"/>
        </w:rPr>
        <w:t xml:space="preserve">Vzorec </w:t>
      </w:r>
      <w:r w:rsidRPr="000137F1">
        <w:rPr>
          <w:rFonts w:ascii="TimesNewRoman" w:hAnsi="TimesNewRoman" w:cs="TimesNewRoman"/>
          <w:color w:val="FF0000"/>
          <w:sz w:val="22"/>
          <w:szCs w:val="22"/>
          <w:u w:val="single"/>
        </w:rPr>
        <w:t>č</w:t>
      </w:r>
      <w:r w:rsidRPr="000137F1">
        <w:rPr>
          <w:color w:val="FF0000"/>
          <w:sz w:val="22"/>
          <w:szCs w:val="22"/>
          <w:u w:val="single"/>
        </w:rPr>
        <w:t xml:space="preserve">. 1: Kritérium </w:t>
      </w:r>
      <w:r w:rsidRPr="000137F1">
        <w:rPr>
          <w:b/>
          <w:bCs/>
          <w:color w:val="FF0000"/>
          <w:sz w:val="22"/>
          <w:szCs w:val="22"/>
          <w:u w:val="single"/>
        </w:rPr>
        <w:t xml:space="preserve">cena </w:t>
      </w:r>
      <w:r w:rsidRPr="000137F1">
        <w:rPr>
          <w:color w:val="FF0000"/>
          <w:sz w:val="22"/>
          <w:szCs w:val="22"/>
          <w:u w:val="single"/>
        </w:rPr>
        <w:t>(C1):</w:t>
      </w:r>
    </w:p>
    <w:p w:rsidR="00AD0BC7" w:rsidRPr="000137F1" w:rsidRDefault="00AD0BC7" w:rsidP="00AD0BC7">
      <w:pPr>
        <w:adjustRightInd w:val="0"/>
        <w:rPr>
          <w:color w:val="FF0000"/>
          <w:sz w:val="22"/>
          <w:szCs w:val="22"/>
          <w:u w:val="single"/>
        </w:rPr>
      </w:pPr>
    </w:p>
    <w:p w:rsidR="00AD0BC7" w:rsidRPr="000137F1" w:rsidRDefault="00AD0BC7" w:rsidP="00AD0BC7">
      <w:pPr>
        <w:adjustRightInd w:val="0"/>
        <w:ind w:left="1418" w:firstLine="709"/>
        <w:rPr>
          <w:color w:val="FF0000"/>
          <w:sz w:val="22"/>
          <w:szCs w:val="22"/>
        </w:rPr>
      </w:pPr>
      <w:r w:rsidRPr="000137F1">
        <w:rPr>
          <w:color w:val="FF0000"/>
          <w:sz w:val="22"/>
          <w:szCs w:val="22"/>
        </w:rPr>
        <w:t xml:space="preserve"> ponuka s najnižšou číselnou hodnotou</w:t>
      </w:r>
    </w:p>
    <w:p w:rsidR="00AD0BC7" w:rsidRPr="000137F1" w:rsidRDefault="00AD0BC7" w:rsidP="00AD0BC7">
      <w:pPr>
        <w:adjustRightInd w:val="0"/>
        <w:rPr>
          <w:color w:val="FF0000"/>
          <w:sz w:val="22"/>
          <w:szCs w:val="22"/>
        </w:rPr>
      </w:pPr>
      <w:r w:rsidRPr="000137F1">
        <w:rPr>
          <w:rFonts w:ascii="TimesNewRoman" w:hAnsi="TimesNewRoman" w:cs="TimesNewRoman"/>
          <w:color w:val="FF0000"/>
          <w:sz w:val="22"/>
          <w:szCs w:val="22"/>
        </w:rPr>
        <w:t>Č</w:t>
      </w:r>
      <w:r w:rsidRPr="000137F1">
        <w:rPr>
          <w:color w:val="FF0000"/>
          <w:sz w:val="22"/>
          <w:szCs w:val="22"/>
        </w:rPr>
        <w:t>iastkové body za C1 = ––––––––––––––––––––––––––––––– x váha kritéria C1</w:t>
      </w:r>
    </w:p>
    <w:p w:rsidR="00AD0BC7" w:rsidRPr="000137F1" w:rsidRDefault="00AD0BC7" w:rsidP="00AD0BC7">
      <w:pPr>
        <w:adjustRightInd w:val="0"/>
        <w:ind w:left="2127" w:firstLine="709"/>
        <w:rPr>
          <w:color w:val="FF0000"/>
          <w:sz w:val="22"/>
          <w:szCs w:val="22"/>
        </w:rPr>
      </w:pPr>
      <w:r w:rsidRPr="000137F1">
        <w:rPr>
          <w:color w:val="FF0000"/>
          <w:sz w:val="22"/>
          <w:szCs w:val="22"/>
        </w:rPr>
        <w:t>vyhodnocovaná ponuka</w:t>
      </w:r>
    </w:p>
    <w:p w:rsidR="00AD0BC7" w:rsidRPr="000137F1" w:rsidRDefault="00AD0BC7" w:rsidP="00AD0BC7">
      <w:pPr>
        <w:adjustRightInd w:val="0"/>
        <w:ind w:left="2127" w:firstLine="709"/>
        <w:rPr>
          <w:color w:val="FF0000"/>
          <w:sz w:val="22"/>
          <w:szCs w:val="22"/>
        </w:rPr>
      </w:pPr>
    </w:p>
    <w:p w:rsidR="00AD0BC7" w:rsidRPr="000137F1" w:rsidRDefault="00AD0BC7" w:rsidP="00AD0BC7">
      <w:pPr>
        <w:adjustRightInd w:val="0"/>
        <w:ind w:left="2127" w:firstLine="709"/>
        <w:rPr>
          <w:color w:val="FF0000"/>
          <w:sz w:val="22"/>
          <w:szCs w:val="22"/>
        </w:rPr>
      </w:pPr>
    </w:p>
    <w:p w:rsidR="00AD0BC7" w:rsidRPr="000137F1" w:rsidRDefault="00AD0BC7" w:rsidP="00AD0BC7">
      <w:pPr>
        <w:adjustRightInd w:val="0"/>
        <w:rPr>
          <w:color w:val="FF0000"/>
          <w:sz w:val="22"/>
          <w:szCs w:val="22"/>
          <w:u w:val="single"/>
        </w:rPr>
      </w:pPr>
      <w:r w:rsidRPr="000137F1">
        <w:rPr>
          <w:color w:val="FF0000"/>
          <w:sz w:val="22"/>
          <w:szCs w:val="22"/>
          <w:u w:val="single"/>
        </w:rPr>
        <w:t xml:space="preserve">Vzorec </w:t>
      </w:r>
      <w:r w:rsidRPr="000137F1">
        <w:rPr>
          <w:rFonts w:ascii="TimesNewRoman" w:hAnsi="TimesNewRoman" w:cs="TimesNewRoman"/>
          <w:color w:val="FF0000"/>
          <w:sz w:val="22"/>
          <w:szCs w:val="22"/>
          <w:u w:val="single"/>
        </w:rPr>
        <w:t>č</w:t>
      </w:r>
      <w:r w:rsidRPr="000137F1">
        <w:rPr>
          <w:color w:val="FF0000"/>
          <w:sz w:val="22"/>
          <w:szCs w:val="22"/>
          <w:u w:val="single"/>
        </w:rPr>
        <w:t xml:space="preserve">. 2: Kritérium </w:t>
      </w:r>
      <w:r w:rsidRPr="000137F1">
        <w:rPr>
          <w:b/>
          <w:bCs/>
          <w:color w:val="FF0000"/>
          <w:sz w:val="22"/>
          <w:szCs w:val="22"/>
          <w:u w:val="single"/>
        </w:rPr>
        <w:t xml:space="preserve">cena </w:t>
      </w:r>
      <w:r w:rsidRPr="000137F1">
        <w:rPr>
          <w:color w:val="FF0000"/>
          <w:sz w:val="22"/>
          <w:szCs w:val="22"/>
          <w:u w:val="single"/>
        </w:rPr>
        <w:t>(C2):</w:t>
      </w:r>
    </w:p>
    <w:p w:rsidR="00AD0BC7" w:rsidRPr="000137F1" w:rsidRDefault="00AD0BC7" w:rsidP="00AD0BC7">
      <w:pPr>
        <w:adjustRightInd w:val="0"/>
        <w:rPr>
          <w:color w:val="FF0000"/>
          <w:sz w:val="22"/>
          <w:szCs w:val="22"/>
          <w:u w:val="single"/>
        </w:rPr>
      </w:pPr>
    </w:p>
    <w:p w:rsidR="00AD0BC7" w:rsidRPr="000137F1" w:rsidRDefault="00AD0BC7" w:rsidP="00AD0BC7">
      <w:pPr>
        <w:adjustRightInd w:val="0"/>
        <w:ind w:left="1418" w:firstLine="709"/>
        <w:rPr>
          <w:color w:val="FF0000"/>
          <w:sz w:val="22"/>
          <w:szCs w:val="22"/>
        </w:rPr>
      </w:pPr>
      <w:r w:rsidRPr="000137F1">
        <w:rPr>
          <w:color w:val="FF0000"/>
          <w:sz w:val="22"/>
          <w:szCs w:val="22"/>
        </w:rPr>
        <w:t xml:space="preserve"> ponuka s najnižšou číselnou hodnotou</w:t>
      </w:r>
    </w:p>
    <w:p w:rsidR="00AD0BC7" w:rsidRPr="000137F1" w:rsidRDefault="00AD0BC7" w:rsidP="00AD0BC7">
      <w:pPr>
        <w:adjustRightInd w:val="0"/>
        <w:rPr>
          <w:color w:val="FF0000"/>
          <w:sz w:val="22"/>
          <w:szCs w:val="22"/>
        </w:rPr>
      </w:pPr>
      <w:r w:rsidRPr="000137F1">
        <w:rPr>
          <w:rFonts w:ascii="TimesNewRoman" w:hAnsi="TimesNewRoman" w:cs="TimesNewRoman"/>
          <w:color w:val="FF0000"/>
          <w:sz w:val="22"/>
          <w:szCs w:val="22"/>
        </w:rPr>
        <w:t>Č</w:t>
      </w:r>
      <w:r w:rsidRPr="000137F1">
        <w:rPr>
          <w:color w:val="FF0000"/>
          <w:sz w:val="22"/>
          <w:szCs w:val="22"/>
        </w:rPr>
        <w:t>iastkové body za C2 = ––––––––––––––––––––––––––––––– x váha kritéria C2</w:t>
      </w:r>
    </w:p>
    <w:p w:rsidR="00AD0BC7" w:rsidRPr="000137F1" w:rsidRDefault="00AD0BC7" w:rsidP="00AD0BC7">
      <w:pPr>
        <w:adjustRightInd w:val="0"/>
        <w:ind w:left="2127" w:firstLine="709"/>
        <w:rPr>
          <w:color w:val="FF0000"/>
          <w:sz w:val="22"/>
          <w:szCs w:val="22"/>
        </w:rPr>
      </w:pPr>
      <w:r w:rsidRPr="000137F1">
        <w:rPr>
          <w:color w:val="FF0000"/>
          <w:sz w:val="22"/>
          <w:szCs w:val="22"/>
        </w:rPr>
        <w:t>vyhodnocovaná ponuka</w:t>
      </w:r>
    </w:p>
    <w:p w:rsidR="00AD0BC7" w:rsidRPr="000137F1" w:rsidRDefault="00AD0BC7" w:rsidP="00AD0BC7">
      <w:pPr>
        <w:adjustRightInd w:val="0"/>
        <w:rPr>
          <w:color w:val="FF0000"/>
          <w:sz w:val="22"/>
          <w:szCs w:val="22"/>
          <w:u w:val="single"/>
        </w:rPr>
      </w:pPr>
    </w:p>
    <w:p w:rsidR="00C42AE0" w:rsidRDefault="00C42AE0" w:rsidP="00BE275B">
      <w:pPr>
        <w:pStyle w:val="Hlavika"/>
        <w:jc w:val="both"/>
        <w:rPr>
          <w:b/>
          <w:bCs/>
        </w:rPr>
      </w:pPr>
      <w:r>
        <w:rPr>
          <w:b/>
          <w:bCs/>
        </w:rPr>
        <w:t xml:space="preserve">Súčet bodov = čiastkové body za C1 + čiastkové body za C2  </w:t>
      </w:r>
    </w:p>
    <w:p w:rsidR="00A3211D" w:rsidRDefault="00A3211D" w:rsidP="00B15845">
      <w:pPr>
        <w:adjustRightInd w:val="0"/>
        <w:jc w:val="both"/>
        <w:rPr>
          <w:bCs/>
          <w:sz w:val="22"/>
          <w:szCs w:val="22"/>
        </w:rPr>
      </w:pPr>
    </w:p>
    <w:p w:rsidR="00DC606F" w:rsidRDefault="00B15845" w:rsidP="00B15845">
      <w:pPr>
        <w:adjustRightInd w:val="0"/>
        <w:jc w:val="both"/>
        <w:rPr>
          <w:bCs/>
          <w:sz w:val="22"/>
          <w:szCs w:val="22"/>
        </w:rPr>
      </w:pPr>
      <w:r>
        <w:rPr>
          <w:bCs/>
          <w:sz w:val="22"/>
          <w:szCs w:val="22"/>
        </w:rPr>
        <w:t>Súčet bodov zaokrúhlený na dve desatinné miesta, určí poradie ponúk.Víťaznou ponukou sa stane tá ponuka, ktorá v súčte bodov za čiastkové kritériá získa celkovo najviac bodov.</w:t>
      </w:r>
    </w:p>
    <w:p w:rsidR="00A3211D" w:rsidRDefault="00A3211D" w:rsidP="00B15845">
      <w:pPr>
        <w:adjustRightInd w:val="0"/>
        <w:jc w:val="both"/>
        <w:rPr>
          <w:bCs/>
          <w:sz w:val="22"/>
          <w:szCs w:val="22"/>
        </w:rPr>
      </w:pPr>
    </w:p>
    <w:p w:rsidR="00DC606F" w:rsidRPr="00DC606F" w:rsidRDefault="00DC606F" w:rsidP="00B15845">
      <w:pPr>
        <w:adjustRightInd w:val="0"/>
        <w:jc w:val="both"/>
        <w:rPr>
          <w:sz w:val="22"/>
          <w:szCs w:val="22"/>
        </w:rPr>
      </w:pPr>
      <w:r w:rsidRPr="00DC606F">
        <w:rPr>
          <w:bCs/>
          <w:sz w:val="22"/>
          <w:szCs w:val="22"/>
        </w:rPr>
        <w:t xml:space="preserve">Ak dôjde </w:t>
      </w:r>
      <w:r w:rsidRPr="00DC606F">
        <w:rPr>
          <w:sz w:val="22"/>
          <w:szCs w:val="22"/>
        </w:rPr>
        <w:t xml:space="preserve">ku rovnosti celkového počtu bodov </w:t>
      </w:r>
      <w:r w:rsidR="00B15845">
        <w:rPr>
          <w:sz w:val="22"/>
          <w:szCs w:val="22"/>
        </w:rPr>
        <w:t>dvoch alebo viacerých ponúk</w:t>
      </w:r>
      <w:r w:rsidRPr="00DC606F">
        <w:rPr>
          <w:sz w:val="22"/>
          <w:szCs w:val="22"/>
        </w:rPr>
        <w:t>,  úspešný uchádzač sa stanoví podľa rozhodujúceho kritéria, a tým je najnižšia cena za racionálnu stravu C1.</w:t>
      </w:r>
    </w:p>
    <w:p w:rsidR="006B208F" w:rsidRDefault="006B208F" w:rsidP="00B15845">
      <w:pPr>
        <w:jc w:val="both"/>
        <w:rPr>
          <w:b/>
          <w:bCs/>
        </w:rPr>
      </w:pPr>
    </w:p>
    <w:p w:rsidR="006B208F" w:rsidRDefault="006B208F">
      <w:pPr>
        <w:rPr>
          <w:b/>
          <w:bCs/>
        </w:rPr>
      </w:pPr>
    </w:p>
    <w:p w:rsidR="006B208F" w:rsidRDefault="006B208F"/>
    <w:p w:rsidR="006B208F" w:rsidRPr="00037A15" w:rsidRDefault="006B208F">
      <w:pPr>
        <w:pStyle w:val="Nadpis1"/>
        <w:rPr>
          <w:rFonts w:ascii="Times New Roman" w:hAnsi="Times New Roman" w:cs="Times New Roman"/>
        </w:rPr>
      </w:pPr>
      <w:r w:rsidRPr="00037A15">
        <w:rPr>
          <w:rFonts w:ascii="Times New Roman" w:hAnsi="Times New Roman" w:cs="Times New Roman"/>
        </w:rPr>
        <w:t xml:space="preserve">Verejná súťaž </w:t>
      </w:r>
    </w:p>
    <w:p w:rsidR="006B208F" w:rsidRPr="00037A15" w:rsidRDefault="006B208F">
      <w:pPr>
        <w:pStyle w:val="Zkladntext3"/>
        <w:jc w:val="both"/>
        <w:rPr>
          <w:rFonts w:ascii="Times New Roman" w:hAnsi="Times New Roman" w:cs="Times New Roman"/>
          <w:noProof w:val="0"/>
          <w:color w:val="auto"/>
        </w:rPr>
      </w:pPr>
      <w:r w:rsidRPr="00037A15">
        <w:rPr>
          <w:rFonts w:ascii="Times New Roman" w:hAnsi="Times New Roman" w:cs="Times New Roman"/>
          <w:noProof w:val="0"/>
          <w:color w:val="auto"/>
        </w:rPr>
        <w:t>podľa zákona č. 25/2006 Z. z. o verejnom obstarávaní a o zmene a doplnení niektorých zákonov v znení neskorších predpisov (ďalej len “zákon o verejnom obstarávaní”).</w:t>
      </w:r>
    </w:p>
    <w:p w:rsidR="006B208F" w:rsidRDefault="006B208F">
      <w:pPr>
        <w:spacing w:after="120" w:line="216" w:lineRule="auto"/>
        <w:jc w:val="center"/>
      </w:pPr>
    </w:p>
    <w:p w:rsidR="006B208F" w:rsidRDefault="006B208F">
      <w:pPr>
        <w:spacing w:after="120" w:line="216" w:lineRule="auto"/>
        <w:jc w:val="center"/>
      </w:pPr>
    </w:p>
    <w:p w:rsidR="006B208F" w:rsidRPr="00037A15" w:rsidRDefault="006B208F">
      <w:pPr>
        <w:pStyle w:val="Zkladntext3"/>
        <w:rPr>
          <w:rFonts w:ascii="Times New Roman" w:hAnsi="Times New Roman" w:cs="Times New Roman"/>
          <w:b/>
          <w:bCs/>
          <w:noProof w:val="0"/>
          <w:color w:val="auto"/>
          <w:sz w:val="36"/>
          <w:szCs w:val="36"/>
        </w:rPr>
      </w:pPr>
      <w:r w:rsidRPr="00037A15">
        <w:rPr>
          <w:rFonts w:ascii="Times New Roman" w:hAnsi="Times New Roman" w:cs="Times New Roman"/>
          <w:b/>
          <w:bCs/>
          <w:noProof w:val="0"/>
          <w:color w:val="auto"/>
          <w:sz w:val="36"/>
          <w:szCs w:val="36"/>
        </w:rPr>
        <w:t>SÚŤAŽNÉ  PODKLADY</w:t>
      </w:r>
    </w:p>
    <w:p w:rsidR="006B208F" w:rsidRPr="006D5C4A" w:rsidRDefault="006B208F">
      <w:pPr>
        <w:pStyle w:val="Zkladntext3"/>
        <w:rPr>
          <w:color w:val="auto"/>
          <w:sz w:val="24"/>
          <w:szCs w:val="24"/>
        </w:rPr>
      </w:pPr>
    </w:p>
    <w:p w:rsidR="006B208F" w:rsidRPr="00037A15" w:rsidRDefault="006B208F">
      <w:pPr>
        <w:pStyle w:val="Zkladntext3"/>
        <w:rPr>
          <w:rFonts w:ascii="Times New Roman" w:hAnsi="Times New Roman" w:cs="Times New Roman"/>
          <w:color w:val="auto"/>
          <w:sz w:val="24"/>
          <w:szCs w:val="24"/>
        </w:rPr>
      </w:pPr>
      <w:r w:rsidRPr="00037A15">
        <w:rPr>
          <w:rFonts w:ascii="Times New Roman" w:hAnsi="Times New Roman" w:cs="Times New Roman"/>
          <w:color w:val="auto"/>
          <w:sz w:val="24"/>
          <w:szCs w:val="24"/>
        </w:rPr>
        <w:t>(SLUŽBA)</w:t>
      </w:r>
    </w:p>
    <w:p w:rsidR="006B208F" w:rsidRPr="006D5C4A" w:rsidRDefault="006B208F">
      <w:pPr>
        <w:pStyle w:val="Zkladntext3"/>
        <w:rPr>
          <w:color w:val="auto"/>
          <w:sz w:val="50"/>
          <w:szCs w:val="50"/>
        </w:rPr>
      </w:pPr>
    </w:p>
    <w:p w:rsidR="006B208F" w:rsidRPr="006D5C4A" w:rsidRDefault="006B208F">
      <w:pPr>
        <w:pStyle w:val="Zkladntext3"/>
        <w:rPr>
          <w:color w:val="auto"/>
          <w:sz w:val="50"/>
          <w:szCs w:val="50"/>
        </w:rPr>
      </w:pPr>
    </w:p>
    <w:p w:rsidR="006B208F" w:rsidRDefault="006B208F">
      <w:pPr>
        <w:spacing w:before="20"/>
        <w:jc w:val="both"/>
      </w:pPr>
      <w:r>
        <w:rPr>
          <w:b/>
          <w:bCs/>
          <w:smallCaps/>
        </w:rPr>
        <w:t>Predmet zákazky</w:t>
      </w:r>
      <w:r>
        <w:rPr>
          <w:b/>
          <w:bCs/>
        </w:rPr>
        <w:t>:</w:t>
      </w:r>
    </w:p>
    <w:p w:rsidR="006B208F" w:rsidRDefault="006B208F">
      <w:pPr>
        <w:spacing w:before="20"/>
        <w:jc w:val="both"/>
      </w:pPr>
    </w:p>
    <w:p w:rsidR="0026144E" w:rsidRPr="00A21822" w:rsidRDefault="0026144E" w:rsidP="0026144E">
      <w:pPr>
        <w:pStyle w:val="Nadpis6"/>
        <w:jc w:val="center"/>
        <w:rPr>
          <w:sz w:val="32"/>
          <w:szCs w:val="32"/>
        </w:rPr>
      </w:pPr>
      <w:r w:rsidRPr="00A21822">
        <w:rPr>
          <w:sz w:val="32"/>
          <w:szCs w:val="32"/>
        </w:rPr>
        <w:t>Zabezpečenie poskytovania celodenného stravovania pre pacientov CPLDZ Košice</w:t>
      </w:r>
    </w:p>
    <w:p w:rsidR="006B208F" w:rsidRPr="0024190F" w:rsidRDefault="006B208F">
      <w:pPr>
        <w:pStyle w:val="Zkladntext3"/>
        <w:rPr>
          <w:b/>
          <w:bCs/>
          <w:color w:val="auto"/>
        </w:rPr>
      </w:pPr>
    </w:p>
    <w:p w:rsidR="006B208F" w:rsidRPr="0024190F" w:rsidRDefault="006B208F">
      <w:pPr>
        <w:pStyle w:val="Zkladntext3"/>
        <w:rPr>
          <w:color w:val="auto"/>
          <w:sz w:val="24"/>
          <w:szCs w:val="24"/>
        </w:rPr>
      </w:pPr>
    </w:p>
    <w:p w:rsidR="006B208F" w:rsidRPr="0024190F" w:rsidRDefault="006B208F">
      <w:pPr>
        <w:pStyle w:val="Zkladntext3"/>
        <w:rPr>
          <w:color w:val="auto"/>
          <w:sz w:val="24"/>
          <w:szCs w:val="24"/>
        </w:rPr>
      </w:pPr>
    </w:p>
    <w:p w:rsidR="006B208F" w:rsidRPr="0024190F" w:rsidRDefault="006B208F">
      <w:pPr>
        <w:pStyle w:val="Zkladntext3"/>
        <w:rPr>
          <w:color w:val="auto"/>
          <w:sz w:val="24"/>
          <w:szCs w:val="24"/>
        </w:rPr>
      </w:pPr>
    </w:p>
    <w:p w:rsidR="006B208F" w:rsidRDefault="006B208F">
      <w:pPr>
        <w:pStyle w:val="Nadpis1"/>
        <w:rPr>
          <w:rFonts w:ascii="Times New Roman" w:hAnsi="Times New Roman" w:cs="Times New Roman"/>
          <w:sz w:val="50"/>
          <w:szCs w:val="50"/>
        </w:rPr>
      </w:pPr>
      <w:r w:rsidRPr="00037A15">
        <w:rPr>
          <w:rFonts w:ascii="Times New Roman" w:hAnsi="Times New Roman" w:cs="Times New Roman"/>
          <w:sz w:val="50"/>
          <w:szCs w:val="50"/>
        </w:rPr>
        <w:t>B.1 Opis predmetu zákazky</w:t>
      </w:r>
      <w:r w:rsidR="00C454F0">
        <w:rPr>
          <w:rFonts w:ascii="Times New Roman" w:hAnsi="Times New Roman" w:cs="Times New Roman"/>
          <w:sz w:val="50"/>
          <w:szCs w:val="50"/>
        </w:rPr>
        <w:t xml:space="preserve"> </w:t>
      </w:r>
    </w:p>
    <w:p w:rsidR="00C454F0" w:rsidRDefault="00C454F0" w:rsidP="00C454F0">
      <w:pPr>
        <w:pStyle w:val="Nadpis1"/>
        <w:jc w:val="left"/>
        <w:rPr>
          <w:rFonts w:ascii="Times New Roman" w:hAnsi="Times New Roman" w:cs="Times New Roman"/>
          <w:sz w:val="50"/>
          <w:szCs w:val="50"/>
        </w:rPr>
      </w:pPr>
      <w:r>
        <w:t xml:space="preserve">                                 </w:t>
      </w:r>
      <w:r w:rsidRPr="00037A15">
        <w:rPr>
          <w:rFonts w:ascii="Times New Roman" w:hAnsi="Times New Roman" w:cs="Times New Roman"/>
          <w:sz w:val="50"/>
          <w:szCs w:val="50"/>
        </w:rPr>
        <w:t>B.</w:t>
      </w:r>
      <w:r>
        <w:rPr>
          <w:rFonts w:ascii="Times New Roman" w:hAnsi="Times New Roman" w:cs="Times New Roman"/>
          <w:sz w:val="50"/>
          <w:szCs w:val="50"/>
        </w:rPr>
        <w:t>2</w:t>
      </w:r>
      <w:r w:rsidRPr="00037A15">
        <w:rPr>
          <w:rFonts w:ascii="Times New Roman" w:hAnsi="Times New Roman" w:cs="Times New Roman"/>
          <w:sz w:val="50"/>
          <w:szCs w:val="50"/>
        </w:rPr>
        <w:t xml:space="preserve"> </w:t>
      </w:r>
      <w:r>
        <w:rPr>
          <w:rFonts w:ascii="Times New Roman" w:hAnsi="Times New Roman" w:cs="Times New Roman"/>
          <w:sz w:val="50"/>
          <w:szCs w:val="50"/>
        </w:rPr>
        <w:t xml:space="preserve">Spôsob určenia ceny </w:t>
      </w:r>
    </w:p>
    <w:p w:rsidR="006B208F" w:rsidRPr="0024190F" w:rsidRDefault="006B208F" w:rsidP="00C454F0">
      <w:r w:rsidRPr="0024190F">
        <w:br/>
      </w:r>
      <w:r w:rsidRPr="0024190F">
        <w:br/>
      </w:r>
    </w:p>
    <w:p w:rsidR="006B208F" w:rsidRPr="0024190F" w:rsidRDefault="006B208F">
      <w:pPr>
        <w:pStyle w:val="Zkladntext3"/>
        <w:rPr>
          <w:color w:val="auto"/>
        </w:rPr>
      </w:pPr>
    </w:p>
    <w:p w:rsidR="006B208F" w:rsidRPr="0024190F" w:rsidRDefault="006B208F">
      <w:pPr>
        <w:pStyle w:val="Zkladntext3"/>
        <w:rPr>
          <w:color w:val="auto"/>
        </w:rPr>
      </w:pPr>
      <w:r w:rsidRPr="0024190F">
        <w:rPr>
          <w:color w:val="auto"/>
        </w:rPr>
        <w:br/>
      </w:r>
      <w:r w:rsidRPr="0024190F">
        <w:rPr>
          <w:color w:val="auto"/>
        </w:rPr>
        <w:br/>
      </w:r>
    </w:p>
    <w:p w:rsidR="006B208F" w:rsidRPr="0024190F" w:rsidRDefault="006B208F">
      <w:pPr>
        <w:pStyle w:val="Zkladntext3"/>
        <w:rPr>
          <w:color w:val="auto"/>
        </w:rPr>
      </w:pPr>
    </w:p>
    <w:p w:rsidR="006B208F" w:rsidRPr="0024190F" w:rsidRDefault="006B208F">
      <w:pPr>
        <w:pStyle w:val="Zkladntext3"/>
        <w:rPr>
          <w:color w:val="auto"/>
        </w:rPr>
      </w:pPr>
    </w:p>
    <w:p w:rsidR="006B208F" w:rsidRPr="0024190F" w:rsidRDefault="006B208F">
      <w:pPr>
        <w:pStyle w:val="Zkladntext3"/>
        <w:rPr>
          <w:color w:val="auto"/>
        </w:rPr>
      </w:pPr>
    </w:p>
    <w:p w:rsidR="006B208F" w:rsidRPr="0024190F" w:rsidRDefault="006B208F">
      <w:pPr>
        <w:pStyle w:val="Zkladntext3"/>
        <w:rPr>
          <w:color w:val="auto"/>
          <w:sz w:val="24"/>
          <w:szCs w:val="24"/>
        </w:rPr>
      </w:pPr>
    </w:p>
    <w:p w:rsidR="006B208F" w:rsidRPr="0024190F" w:rsidRDefault="006B208F">
      <w:pPr>
        <w:pStyle w:val="Zkladntext3"/>
        <w:rPr>
          <w:color w:val="auto"/>
          <w:sz w:val="24"/>
          <w:szCs w:val="24"/>
        </w:rPr>
      </w:pPr>
    </w:p>
    <w:p w:rsidR="006B208F" w:rsidRDefault="006B208F">
      <w:pPr>
        <w:pStyle w:val="Zkladntext3"/>
        <w:rPr>
          <w:color w:val="auto"/>
          <w:sz w:val="24"/>
          <w:szCs w:val="24"/>
        </w:rPr>
      </w:pPr>
    </w:p>
    <w:p w:rsidR="002064D1" w:rsidRPr="0024190F" w:rsidRDefault="002064D1">
      <w:pPr>
        <w:pStyle w:val="Zkladntext3"/>
        <w:rPr>
          <w:color w:val="auto"/>
          <w:sz w:val="24"/>
          <w:szCs w:val="24"/>
        </w:rPr>
      </w:pPr>
    </w:p>
    <w:p w:rsidR="006B208F" w:rsidRPr="0024190F" w:rsidRDefault="006B208F">
      <w:pPr>
        <w:pStyle w:val="Zkladntext3"/>
        <w:rPr>
          <w:color w:val="auto"/>
          <w:sz w:val="24"/>
          <w:szCs w:val="24"/>
        </w:rPr>
      </w:pPr>
    </w:p>
    <w:p w:rsidR="006B208F" w:rsidRPr="0024190F" w:rsidRDefault="006B208F">
      <w:pPr>
        <w:pStyle w:val="Zkladntext3"/>
        <w:rPr>
          <w:color w:val="auto"/>
          <w:sz w:val="24"/>
          <w:szCs w:val="24"/>
        </w:rPr>
      </w:pPr>
    </w:p>
    <w:p w:rsidR="006B208F" w:rsidRPr="0024190F" w:rsidRDefault="006B208F">
      <w:pPr>
        <w:pStyle w:val="Zkladntext3"/>
        <w:rPr>
          <w:color w:val="auto"/>
          <w:sz w:val="24"/>
          <w:szCs w:val="24"/>
        </w:rPr>
      </w:pPr>
    </w:p>
    <w:p w:rsidR="006B208F" w:rsidRPr="0024190F" w:rsidRDefault="006B208F">
      <w:pPr>
        <w:pStyle w:val="Zkladntext3"/>
        <w:rPr>
          <w:color w:val="auto"/>
          <w:sz w:val="24"/>
          <w:szCs w:val="24"/>
        </w:rPr>
      </w:pPr>
    </w:p>
    <w:p w:rsidR="006B208F" w:rsidRPr="00037A15" w:rsidRDefault="002064D1" w:rsidP="00E65631">
      <w:pPr>
        <w:pStyle w:val="Zkladntext3"/>
        <w:rPr>
          <w:rFonts w:ascii="Times New Roman" w:hAnsi="Times New Roman" w:cs="Times New Roman"/>
          <w:color w:val="auto"/>
          <w:sz w:val="24"/>
          <w:szCs w:val="24"/>
        </w:rPr>
      </w:pPr>
      <w:r>
        <w:rPr>
          <w:rFonts w:ascii="Times New Roman" w:hAnsi="Times New Roman" w:cs="Times New Roman"/>
          <w:color w:val="auto"/>
          <w:sz w:val="24"/>
          <w:szCs w:val="24"/>
        </w:rPr>
        <w:t>Košice, február 2014</w:t>
      </w:r>
    </w:p>
    <w:p w:rsidR="006B208F" w:rsidRPr="006D5C4A" w:rsidRDefault="006B208F">
      <w:pPr>
        <w:pStyle w:val="Zkladntext3"/>
        <w:spacing w:line="360" w:lineRule="auto"/>
        <w:jc w:val="right"/>
        <w:rPr>
          <w:b/>
          <w:bCs/>
          <w:color w:val="auto"/>
          <w:sz w:val="24"/>
          <w:szCs w:val="24"/>
          <w:lang w:val="pt-BR"/>
        </w:rPr>
      </w:pPr>
    </w:p>
    <w:p w:rsidR="000137F1" w:rsidRDefault="000137F1" w:rsidP="002064D1">
      <w:pPr>
        <w:pStyle w:val="Zkladntext3"/>
        <w:spacing w:line="360" w:lineRule="auto"/>
        <w:rPr>
          <w:rFonts w:ascii="Times New Roman" w:hAnsi="Times New Roman" w:cs="Times New Roman"/>
          <w:b/>
          <w:bCs/>
          <w:color w:val="auto"/>
          <w:sz w:val="24"/>
          <w:szCs w:val="24"/>
          <w:lang w:val="pt-BR"/>
        </w:rPr>
      </w:pPr>
    </w:p>
    <w:p w:rsidR="002B557C" w:rsidRDefault="002B557C" w:rsidP="002064D1">
      <w:pPr>
        <w:pStyle w:val="Zkladntext3"/>
        <w:spacing w:line="360" w:lineRule="auto"/>
        <w:rPr>
          <w:rFonts w:ascii="Times New Roman" w:hAnsi="Times New Roman" w:cs="Times New Roman"/>
          <w:b/>
          <w:bCs/>
          <w:color w:val="auto"/>
          <w:sz w:val="24"/>
          <w:szCs w:val="24"/>
          <w:lang w:val="pt-BR"/>
        </w:rPr>
      </w:pPr>
    </w:p>
    <w:p w:rsidR="002B557C" w:rsidRDefault="002B557C" w:rsidP="002064D1">
      <w:pPr>
        <w:pStyle w:val="Zkladntext3"/>
        <w:spacing w:line="360" w:lineRule="auto"/>
        <w:rPr>
          <w:rFonts w:ascii="Times New Roman" w:hAnsi="Times New Roman" w:cs="Times New Roman"/>
          <w:b/>
          <w:bCs/>
          <w:color w:val="auto"/>
          <w:sz w:val="24"/>
          <w:szCs w:val="24"/>
          <w:lang w:val="pt-BR"/>
        </w:rPr>
      </w:pPr>
    </w:p>
    <w:p w:rsidR="006B208F" w:rsidRPr="007E7FEB" w:rsidRDefault="006B208F" w:rsidP="002064D1">
      <w:pPr>
        <w:pStyle w:val="Zkladntext3"/>
        <w:spacing w:line="360" w:lineRule="auto"/>
        <w:rPr>
          <w:rFonts w:ascii="Times New Roman" w:hAnsi="Times New Roman" w:cs="Times New Roman"/>
          <w:b/>
          <w:bCs/>
          <w:color w:val="auto"/>
          <w:sz w:val="24"/>
          <w:szCs w:val="24"/>
          <w:lang w:val="pt-BR"/>
        </w:rPr>
      </w:pPr>
      <w:r w:rsidRPr="007E7FEB">
        <w:rPr>
          <w:rFonts w:ascii="Times New Roman" w:hAnsi="Times New Roman" w:cs="Times New Roman"/>
          <w:b/>
          <w:bCs/>
          <w:color w:val="auto"/>
          <w:sz w:val="24"/>
          <w:szCs w:val="24"/>
          <w:lang w:val="pt-BR"/>
        </w:rPr>
        <w:t>B.1 Opis predmetu zákazky</w:t>
      </w:r>
    </w:p>
    <w:p w:rsidR="006B208F" w:rsidRDefault="006B208F" w:rsidP="00FF137D">
      <w:pPr>
        <w:pStyle w:val="Zkladntext"/>
        <w:rPr>
          <w:rStyle w:val="Siln"/>
          <w:rFonts w:ascii="Times New Roman" w:hAnsi="Times New Roman" w:cs="Times New Roman"/>
          <w:b/>
          <w:bCs/>
          <w:u w:val="single"/>
        </w:rPr>
      </w:pPr>
      <w:r w:rsidRPr="007E7FEB">
        <w:rPr>
          <w:rStyle w:val="Siln"/>
          <w:rFonts w:ascii="Times New Roman" w:hAnsi="Times New Roman" w:cs="Times New Roman"/>
          <w:b/>
          <w:bCs/>
          <w:u w:val="single"/>
        </w:rPr>
        <w:t>Predmet zákazky:</w:t>
      </w:r>
    </w:p>
    <w:p w:rsidR="008613B1" w:rsidRDefault="008613B1" w:rsidP="00FF137D">
      <w:pPr>
        <w:pStyle w:val="Zkladntext"/>
        <w:rPr>
          <w:rStyle w:val="Siln"/>
          <w:rFonts w:ascii="Times New Roman" w:hAnsi="Times New Roman" w:cs="Times New Roman"/>
          <w:b/>
          <w:bCs/>
          <w:u w:val="single"/>
        </w:rPr>
      </w:pPr>
    </w:p>
    <w:p w:rsidR="008613B1" w:rsidRDefault="008613B1" w:rsidP="008613B1">
      <w:pPr>
        <w:pStyle w:val="Nadpis6"/>
      </w:pPr>
      <w:r>
        <w:t>1</w:t>
      </w:r>
      <w:r>
        <w:tab/>
        <w:t>PREDMET ZÁKAZKY</w:t>
      </w:r>
    </w:p>
    <w:p w:rsidR="008613B1" w:rsidRDefault="008613B1" w:rsidP="008613B1">
      <w:pPr>
        <w:pStyle w:val="Nadpis6"/>
      </w:pPr>
      <w:r>
        <w:t>1.1  Predmetom zákazky je poskytnutie celodenného stravovania pre pacientov CPLDZ Košice.</w:t>
      </w:r>
    </w:p>
    <w:p w:rsidR="008613B1" w:rsidRDefault="008613B1" w:rsidP="008613B1">
      <w:pPr>
        <w:jc w:val="both"/>
      </w:pPr>
      <w:r>
        <w:tab/>
      </w:r>
      <w:r>
        <w:tab/>
      </w:r>
    </w:p>
    <w:p w:rsidR="008613B1" w:rsidRPr="006114A5" w:rsidRDefault="008613B1" w:rsidP="008613B1">
      <w:pPr>
        <w:jc w:val="both"/>
      </w:pPr>
      <w:r w:rsidRPr="0005007D">
        <w:t>1.2</w:t>
      </w:r>
      <w:r w:rsidRPr="0005007D">
        <w:tab/>
      </w:r>
      <w:r w:rsidRPr="006114A5">
        <w:t>Strava pre pacientov - špecifikácia</w:t>
      </w:r>
    </w:p>
    <w:p w:rsidR="008613B1" w:rsidRDefault="008613B1" w:rsidP="008613B1">
      <w:pPr>
        <w:jc w:val="both"/>
      </w:pPr>
      <w:r>
        <w:tab/>
      </w:r>
      <w:r w:rsidRPr="006114A5">
        <w:t>Príprava a dovoz celodennej stravy pre pacientov má byť realizovaný v rozsahu predpísaných diét podľa Metodického pokynu MZ SR č. 719/92-C (odporúčané zásady stravovania – úprava diétneho systému), v súlade so Záväzným opatrením MZ SR č. 1685/1998-A (zabezpečenie liečebnej výživy chorých – Vestník MZ SR, čiastka 17-18), Odborným usmernením č. 168/2006 (Organizácia klinickej výživy – Vestník MZ SR, čiastka 48-51), Vyhláškou MZ SR č. 533/2007 Z.z. o podrobnostiach o požiadavkách na zariadenie spoločenského stravovania, Vyhláškou MZ SR č. 553/2007 Z.z. o podrobnostiach o požiadavkách na prevádzku zdravotníckych zariadení z hľadiska ochrany zdravia a v zmysle Potravinového kódexu SR pri zavedení a prevádzkovaní systému HACCP ako „Správna výrobná prax“.</w:t>
      </w:r>
    </w:p>
    <w:p w:rsidR="00C454F0" w:rsidRDefault="00C454F0" w:rsidP="008613B1">
      <w:pPr>
        <w:jc w:val="both"/>
        <w:rPr>
          <w:u w:val="single"/>
        </w:rPr>
      </w:pPr>
    </w:p>
    <w:p w:rsidR="008613B1" w:rsidRPr="008613B1" w:rsidRDefault="008613B1" w:rsidP="008613B1">
      <w:pPr>
        <w:jc w:val="both"/>
        <w:rPr>
          <w:u w:val="single"/>
        </w:rPr>
      </w:pPr>
      <w:r w:rsidRPr="008613B1">
        <w:rPr>
          <w:u w:val="single"/>
        </w:rPr>
        <w:t xml:space="preserve">Rozsah stravy: </w:t>
      </w:r>
    </w:p>
    <w:p w:rsidR="008613B1" w:rsidRPr="006114A5" w:rsidRDefault="008613B1" w:rsidP="008613B1">
      <w:pPr>
        <w:jc w:val="both"/>
      </w:pPr>
    </w:p>
    <w:p w:rsidR="008613B1" w:rsidRPr="006114A5" w:rsidRDefault="008613B1" w:rsidP="008613B1">
      <w:pPr>
        <w:jc w:val="both"/>
      </w:pPr>
      <w:r w:rsidRPr="006114A5">
        <w:t>Raňajky a desiata spolu</w:t>
      </w:r>
    </w:p>
    <w:p w:rsidR="008613B1" w:rsidRPr="006114A5" w:rsidRDefault="008613B1" w:rsidP="008613B1">
      <w:pPr>
        <w:jc w:val="both"/>
      </w:pPr>
      <w:r w:rsidRPr="006114A5">
        <w:t>Obed a olovrant spolu</w:t>
      </w:r>
    </w:p>
    <w:p w:rsidR="008613B1" w:rsidRPr="006114A5" w:rsidRDefault="008613B1" w:rsidP="008613B1">
      <w:pPr>
        <w:jc w:val="both"/>
      </w:pPr>
      <w:r w:rsidRPr="006114A5">
        <w:t>Večera a diabetická druhá večera spolu</w:t>
      </w:r>
    </w:p>
    <w:p w:rsidR="008613B1" w:rsidRPr="006114A5" w:rsidRDefault="008613B1" w:rsidP="008613B1">
      <w:pPr>
        <w:jc w:val="both"/>
      </w:pPr>
      <w:r w:rsidRPr="006114A5">
        <w:t>Denne nesladený a sladený čaj podľa objednaného množstva</w:t>
      </w:r>
    </w:p>
    <w:p w:rsidR="008613B1" w:rsidRPr="006114A5" w:rsidRDefault="008613B1" w:rsidP="008613B1">
      <w:pPr>
        <w:jc w:val="both"/>
      </w:pPr>
      <w:r w:rsidRPr="006114A5">
        <w:t>Kvalita, zloženie, gramáž ako aj ďalšie postupy prípravy jedla musia zodpovedať požiadavkám v zmysle platných predpisov vydaných M</w:t>
      </w:r>
      <w:r>
        <w:t xml:space="preserve">inisterstvom zdravotníctva </w:t>
      </w:r>
      <w:r w:rsidRPr="006114A5">
        <w:t>SR</w:t>
      </w:r>
    </w:p>
    <w:p w:rsidR="008613B1" w:rsidRPr="006114A5" w:rsidRDefault="008613B1" w:rsidP="008613B1">
      <w:pPr>
        <w:jc w:val="both"/>
      </w:pPr>
      <w:r w:rsidRPr="006114A5">
        <w:t>Zabezpečiť prípravu základných  diét, špeciálnych diét, rôzne kombinácie v súlade s diétnym systémom</w:t>
      </w:r>
    </w:p>
    <w:p w:rsidR="008613B1" w:rsidRPr="006114A5" w:rsidRDefault="008613B1" w:rsidP="008613B1">
      <w:pPr>
        <w:jc w:val="both"/>
      </w:pPr>
    </w:p>
    <w:p w:rsidR="008613B1" w:rsidRPr="008613B1" w:rsidRDefault="008613B1" w:rsidP="008613B1">
      <w:pPr>
        <w:jc w:val="both"/>
        <w:rPr>
          <w:u w:val="single"/>
        </w:rPr>
      </w:pPr>
      <w:r w:rsidRPr="008613B1">
        <w:rPr>
          <w:u w:val="single"/>
        </w:rPr>
        <w:t>Spôsob dodania:</w:t>
      </w:r>
    </w:p>
    <w:p w:rsidR="008613B1" w:rsidRPr="006114A5" w:rsidRDefault="008613B1" w:rsidP="008613B1">
      <w:pPr>
        <w:jc w:val="both"/>
      </w:pPr>
    </w:p>
    <w:p w:rsidR="008613B1" w:rsidRPr="006114A5" w:rsidRDefault="008613B1" w:rsidP="008613B1">
      <w:pPr>
        <w:jc w:val="both"/>
      </w:pPr>
      <w:r w:rsidRPr="006114A5">
        <w:t>Dovoz celodennej stravy 7 dní v týždni</w:t>
      </w:r>
    </w:p>
    <w:p w:rsidR="008613B1" w:rsidRPr="006114A5" w:rsidRDefault="008613B1" w:rsidP="008613B1">
      <w:pPr>
        <w:jc w:val="both"/>
      </w:pPr>
      <w:r w:rsidRPr="006114A5">
        <w:t>Dostupnosť všetkých jedál počas 7 dní v týždni</w:t>
      </w:r>
    </w:p>
    <w:p w:rsidR="008613B1" w:rsidRPr="006114A5" w:rsidRDefault="008613B1" w:rsidP="008613B1">
      <w:pPr>
        <w:jc w:val="both"/>
      </w:pPr>
      <w:r w:rsidRPr="006114A5">
        <w:t>Dovoz stravy do budovy CPLDZ Košice zabezpečí dodávateľ</w:t>
      </w:r>
    </w:p>
    <w:p w:rsidR="008613B1" w:rsidRPr="006114A5" w:rsidRDefault="008613B1" w:rsidP="008613B1">
      <w:pPr>
        <w:jc w:val="both"/>
      </w:pPr>
      <w:r w:rsidRPr="006114A5">
        <w:t>Časové rozpätie dovozu:</w:t>
      </w:r>
    </w:p>
    <w:p w:rsidR="008613B1" w:rsidRPr="006114A5" w:rsidRDefault="008613B1" w:rsidP="008613B1">
      <w:pPr>
        <w:jc w:val="both"/>
      </w:pPr>
      <w:r w:rsidRPr="006114A5">
        <w:t>Raňajky: od 6:30 do 7:00 hod</w:t>
      </w:r>
    </w:p>
    <w:p w:rsidR="008613B1" w:rsidRPr="006114A5" w:rsidRDefault="008613B1" w:rsidP="008613B1">
      <w:pPr>
        <w:jc w:val="both"/>
      </w:pPr>
      <w:r w:rsidRPr="006114A5">
        <w:t>Obed: od 11:30 do 12:00</w:t>
      </w:r>
    </w:p>
    <w:p w:rsidR="008613B1" w:rsidRPr="006114A5" w:rsidRDefault="008613B1" w:rsidP="008613B1">
      <w:pPr>
        <w:jc w:val="both"/>
      </w:pPr>
      <w:r w:rsidRPr="006114A5">
        <w:t>Večera: od 16:30 do 17:00</w:t>
      </w:r>
    </w:p>
    <w:p w:rsidR="008613B1" w:rsidRPr="006114A5" w:rsidRDefault="008613B1" w:rsidP="008613B1">
      <w:pPr>
        <w:jc w:val="both"/>
      </w:pPr>
    </w:p>
    <w:p w:rsidR="008613B1" w:rsidRPr="006114A5" w:rsidRDefault="008613B1" w:rsidP="00C510FE">
      <w:pPr>
        <w:jc w:val="both"/>
      </w:pPr>
      <w:r w:rsidRPr="006114A5">
        <w:t>Počet a druh stravy bude objednávateľ nahlasovať dodávateľovi denne</w:t>
      </w:r>
      <w:r>
        <w:t xml:space="preserve">. </w:t>
      </w:r>
    </w:p>
    <w:p w:rsidR="008613B1" w:rsidRPr="006114A5" w:rsidRDefault="008613B1" w:rsidP="00C510FE">
      <w:pPr>
        <w:jc w:val="both"/>
      </w:pPr>
      <w:r w:rsidRPr="006114A5">
        <w:t>V prípade, že sa počet a druh stravy nebude zhodovať  s písomnou objednávkou, nahlá</w:t>
      </w:r>
      <w:r>
        <w:t xml:space="preserve">si objednávateľ túto skutočnosť </w:t>
      </w:r>
      <w:r w:rsidRPr="006114A5">
        <w:t>bezodkladne dodávateľovi , ktorý zabezpečí dodanie chýbajúceho počtu obedov do 1 hodiny od nahlásenia na vlastné náklady</w:t>
      </w:r>
      <w:r>
        <w:t>.</w:t>
      </w:r>
    </w:p>
    <w:p w:rsidR="008613B1" w:rsidRDefault="008613B1" w:rsidP="008613B1">
      <w:pPr>
        <w:jc w:val="both"/>
      </w:pPr>
      <w:r>
        <w:tab/>
      </w:r>
      <w:r>
        <w:tab/>
      </w:r>
    </w:p>
    <w:p w:rsidR="008613B1" w:rsidRDefault="008613B1" w:rsidP="008613B1">
      <w:pPr>
        <w:jc w:val="both"/>
      </w:pPr>
      <w:r w:rsidRPr="00260F89">
        <w:t>1.3</w:t>
      </w:r>
      <w:r w:rsidRPr="00260F89">
        <w:tab/>
      </w:r>
      <w:r>
        <w:tab/>
        <w:t>Spoločný slovník obstarávania (CPV):</w:t>
      </w:r>
    </w:p>
    <w:p w:rsidR="008613B1" w:rsidRPr="0038375F" w:rsidRDefault="008613B1" w:rsidP="008613B1">
      <w:pPr>
        <w:pStyle w:val="Zarkazkladnhotextu2"/>
      </w:pPr>
      <w:r>
        <w:rPr>
          <w:i/>
          <w:iCs/>
        </w:rPr>
        <w:tab/>
      </w:r>
      <w:r>
        <w:rPr>
          <w:i/>
          <w:iCs/>
        </w:rPr>
        <w:tab/>
      </w:r>
      <w:r>
        <w:rPr>
          <w:iCs/>
        </w:rPr>
        <w:t xml:space="preserve">1.3.1 </w:t>
      </w:r>
      <w:r>
        <w:rPr>
          <w:iCs/>
        </w:rPr>
        <w:tab/>
        <w:t>h</w:t>
      </w:r>
      <w:r w:rsidRPr="0038375F">
        <w:t>lavný predmet:</w:t>
      </w:r>
    </w:p>
    <w:p w:rsidR="008613B1" w:rsidRDefault="008613B1" w:rsidP="008613B1">
      <w:pPr>
        <w:jc w:val="both"/>
      </w:pPr>
      <w:r>
        <w:tab/>
      </w:r>
      <w:r>
        <w:tab/>
      </w:r>
      <w:r>
        <w:tab/>
        <w:t>1.3.1.1</w:t>
      </w:r>
      <w:r>
        <w:tab/>
        <w:t xml:space="preserve">hlavný slovník: </w:t>
      </w:r>
      <w:r>
        <w:tab/>
      </w:r>
      <w:r>
        <w:tab/>
        <w:t>55300000-3</w:t>
      </w:r>
      <w:r w:rsidRPr="008E1D19">
        <w:t xml:space="preserve"> </w:t>
      </w:r>
      <w:r>
        <w:t xml:space="preserve">reštauračné služby </w:t>
      </w:r>
      <w:r w:rsidR="00584802">
        <w:t xml:space="preserve">   </w:t>
      </w:r>
      <w:r>
        <w:t>a podávanie jedál</w:t>
      </w:r>
      <w:r>
        <w:tab/>
        <w:t xml:space="preserve"> </w:t>
      </w:r>
    </w:p>
    <w:p w:rsidR="008613B1" w:rsidRPr="00584802" w:rsidRDefault="008613B1" w:rsidP="008613B1">
      <w:pPr>
        <w:pStyle w:val="Zkladntext"/>
        <w:rPr>
          <w:rFonts w:ascii="Times New Roman" w:hAnsi="Times New Roman" w:cs="Times New Roman"/>
          <w:b w:val="0"/>
        </w:rPr>
      </w:pPr>
      <w:r>
        <w:t>1</w:t>
      </w:r>
      <w:r w:rsidRPr="00584802">
        <w:rPr>
          <w:rFonts w:ascii="Times New Roman" w:hAnsi="Times New Roman" w:cs="Times New Roman"/>
          <w:b w:val="0"/>
        </w:rPr>
        <w:t>.4</w:t>
      </w:r>
      <w:r w:rsidRPr="00584802">
        <w:rPr>
          <w:rFonts w:ascii="Times New Roman" w:hAnsi="Times New Roman" w:cs="Times New Roman"/>
          <w:b w:val="0"/>
        </w:rPr>
        <w:tab/>
        <w:t>Do jednotkových cien jednotlivých položiek treba zohľadniť (započítať) aj všetky ostatné (vedľajšie rozpočtové náklady) náklady, ktoré môžu mať vplyv na výšku celkovej ceny  (napr. dopravné náklady, prevádzkové náklady, servisné výkony, náklady na likvidáciu odpadu a pod).</w:t>
      </w:r>
    </w:p>
    <w:p w:rsidR="008613B1" w:rsidRDefault="008613B1" w:rsidP="008613B1">
      <w:pPr>
        <w:pStyle w:val="Zkladntext"/>
      </w:pPr>
    </w:p>
    <w:p w:rsidR="008613B1" w:rsidRDefault="008613B1" w:rsidP="008613B1">
      <w:pPr>
        <w:pStyle w:val="Zkladntext"/>
      </w:pPr>
    </w:p>
    <w:p w:rsidR="008613B1" w:rsidRDefault="008613B1" w:rsidP="008613B1">
      <w:pPr>
        <w:pStyle w:val="Zkladntext"/>
      </w:pPr>
      <w:r>
        <w:t>B.2  spôsob určenia ceny</w:t>
      </w:r>
    </w:p>
    <w:p w:rsidR="008613B1" w:rsidRDefault="008613B1" w:rsidP="008613B1">
      <w:pPr>
        <w:pStyle w:val="Zkladntext"/>
      </w:pPr>
    </w:p>
    <w:tbl>
      <w:tblPr>
        <w:tblW w:w="8520" w:type="dxa"/>
        <w:tblInd w:w="55" w:type="dxa"/>
        <w:tblCellMar>
          <w:left w:w="70" w:type="dxa"/>
          <w:right w:w="70" w:type="dxa"/>
        </w:tblCellMar>
        <w:tblLook w:val="04A0"/>
      </w:tblPr>
      <w:tblGrid>
        <w:gridCol w:w="514"/>
        <w:gridCol w:w="1825"/>
        <w:gridCol w:w="2844"/>
        <w:gridCol w:w="2201"/>
        <w:gridCol w:w="1163"/>
      </w:tblGrid>
      <w:tr w:rsidR="008613B1" w:rsidTr="00584802">
        <w:trPr>
          <w:trHeight w:val="300"/>
        </w:trPr>
        <w:tc>
          <w:tcPr>
            <w:tcW w:w="5156" w:type="dxa"/>
            <w:gridSpan w:val="3"/>
            <w:tcBorders>
              <w:top w:val="nil"/>
              <w:left w:val="nil"/>
              <w:bottom w:val="nil"/>
              <w:right w:val="nil"/>
            </w:tcBorders>
            <w:shd w:val="clear" w:color="auto" w:fill="auto"/>
            <w:noWrap/>
            <w:vAlign w:val="bottom"/>
          </w:tcPr>
          <w:p w:rsidR="008613B1" w:rsidRDefault="008613B1" w:rsidP="009E2E97">
            <w:pPr>
              <w:jc w:val="both"/>
            </w:pPr>
            <w:r>
              <w:t>Rozpis stravnej jednotky - Racionálna strava:</w:t>
            </w:r>
          </w:p>
        </w:tc>
        <w:tc>
          <w:tcPr>
            <w:tcW w:w="2201" w:type="dxa"/>
            <w:tcBorders>
              <w:top w:val="nil"/>
              <w:left w:val="nil"/>
              <w:bottom w:val="nil"/>
              <w:right w:val="nil"/>
            </w:tcBorders>
            <w:shd w:val="clear" w:color="auto" w:fill="auto"/>
            <w:noWrap/>
            <w:vAlign w:val="bottom"/>
          </w:tcPr>
          <w:p w:rsidR="008613B1" w:rsidRDefault="008613B1" w:rsidP="009E2E97">
            <w:pPr>
              <w:jc w:val="both"/>
            </w:pPr>
          </w:p>
        </w:tc>
        <w:tc>
          <w:tcPr>
            <w:tcW w:w="1163" w:type="dxa"/>
            <w:tcBorders>
              <w:top w:val="nil"/>
              <w:left w:val="nil"/>
              <w:bottom w:val="nil"/>
              <w:right w:val="nil"/>
            </w:tcBorders>
            <w:shd w:val="clear" w:color="auto" w:fill="auto"/>
            <w:noWrap/>
            <w:vAlign w:val="bottom"/>
          </w:tcPr>
          <w:p w:rsidR="008613B1" w:rsidRDefault="008613B1" w:rsidP="009E2E97">
            <w:pPr>
              <w:jc w:val="both"/>
            </w:pPr>
          </w:p>
        </w:tc>
      </w:tr>
      <w:tr w:rsidR="008613B1" w:rsidTr="00584802">
        <w:trPr>
          <w:trHeight w:val="315"/>
        </w:trPr>
        <w:tc>
          <w:tcPr>
            <w:tcW w:w="487" w:type="dxa"/>
            <w:tcBorders>
              <w:top w:val="nil"/>
              <w:left w:val="nil"/>
              <w:bottom w:val="nil"/>
              <w:right w:val="nil"/>
            </w:tcBorders>
            <w:shd w:val="clear" w:color="auto" w:fill="auto"/>
            <w:noWrap/>
            <w:vAlign w:val="bottom"/>
          </w:tcPr>
          <w:p w:rsidR="008613B1" w:rsidRDefault="008613B1" w:rsidP="009E2E97">
            <w:pPr>
              <w:jc w:val="both"/>
            </w:pPr>
          </w:p>
        </w:tc>
        <w:tc>
          <w:tcPr>
            <w:tcW w:w="1825" w:type="dxa"/>
            <w:tcBorders>
              <w:top w:val="nil"/>
              <w:left w:val="nil"/>
              <w:bottom w:val="nil"/>
              <w:right w:val="nil"/>
            </w:tcBorders>
            <w:shd w:val="clear" w:color="auto" w:fill="auto"/>
            <w:noWrap/>
            <w:vAlign w:val="bottom"/>
          </w:tcPr>
          <w:p w:rsidR="008613B1" w:rsidRDefault="008613B1" w:rsidP="009E2E97">
            <w:pPr>
              <w:jc w:val="both"/>
            </w:pPr>
          </w:p>
        </w:tc>
        <w:tc>
          <w:tcPr>
            <w:tcW w:w="2844" w:type="dxa"/>
            <w:tcBorders>
              <w:top w:val="nil"/>
              <w:left w:val="nil"/>
              <w:bottom w:val="nil"/>
              <w:right w:val="nil"/>
            </w:tcBorders>
            <w:shd w:val="clear" w:color="auto" w:fill="auto"/>
            <w:noWrap/>
            <w:vAlign w:val="bottom"/>
          </w:tcPr>
          <w:p w:rsidR="008613B1" w:rsidRDefault="008613B1" w:rsidP="009E2E97">
            <w:pPr>
              <w:jc w:val="both"/>
            </w:pPr>
          </w:p>
        </w:tc>
        <w:tc>
          <w:tcPr>
            <w:tcW w:w="2201" w:type="dxa"/>
            <w:tcBorders>
              <w:top w:val="nil"/>
              <w:left w:val="nil"/>
              <w:bottom w:val="nil"/>
              <w:right w:val="nil"/>
            </w:tcBorders>
            <w:shd w:val="clear" w:color="auto" w:fill="auto"/>
            <w:noWrap/>
            <w:vAlign w:val="bottom"/>
          </w:tcPr>
          <w:p w:rsidR="008613B1" w:rsidRDefault="008613B1" w:rsidP="009E2E97">
            <w:pPr>
              <w:jc w:val="both"/>
            </w:pPr>
          </w:p>
        </w:tc>
        <w:tc>
          <w:tcPr>
            <w:tcW w:w="1163" w:type="dxa"/>
            <w:tcBorders>
              <w:top w:val="nil"/>
              <w:left w:val="nil"/>
              <w:bottom w:val="nil"/>
              <w:right w:val="nil"/>
            </w:tcBorders>
            <w:shd w:val="clear" w:color="auto" w:fill="auto"/>
            <w:noWrap/>
            <w:vAlign w:val="bottom"/>
          </w:tcPr>
          <w:p w:rsidR="008613B1" w:rsidRDefault="00584802" w:rsidP="00584802">
            <w:pPr>
              <w:jc w:val="both"/>
            </w:pPr>
            <w:r>
              <w:t xml:space="preserve">bez </w:t>
            </w:r>
            <w:r w:rsidR="008613B1">
              <w:t>DPH</w:t>
            </w:r>
          </w:p>
        </w:tc>
      </w:tr>
      <w:tr w:rsidR="008613B1" w:rsidTr="00584802">
        <w:trPr>
          <w:trHeight w:val="315"/>
        </w:trPr>
        <w:tc>
          <w:tcPr>
            <w:tcW w:w="487" w:type="dxa"/>
            <w:tcBorders>
              <w:top w:val="single" w:sz="8" w:space="0" w:color="auto"/>
              <w:left w:val="single" w:sz="8" w:space="0" w:color="auto"/>
              <w:bottom w:val="single" w:sz="8" w:space="0" w:color="auto"/>
              <w:right w:val="nil"/>
            </w:tcBorders>
            <w:shd w:val="clear" w:color="auto" w:fill="auto"/>
            <w:noWrap/>
            <w:vAlign w:val="bottom"/>
          </w:tcPr>
          <w:p w:rsidR="008613B1" w:rsidRDefault="008613B1" w:rsidP="009E2E97">
            <w:pPr>
              <w:jc w:val="both"/>
            </w:pPr>
            <w:r>
              <w:t>%</w:t>
            </w:r>
          </w:p>
        </w:tc>
        <w:tc>
          <w:tcPr>
            <w:tcW w:w="1825" w:type="dxa"/>
            <w:tcBorders>
              <w:top w:val="single" w:sz="8" w:space="0" w:color="auto"/>
              <w:left w:val="single" w:sz="8" w:space="0" w:color="auto"/>
              <w:bottom w:val="single" w:sz="8" w:space="0" w:color="auto"/>
              <w:right w:val="single" w:sz="4" w:space="0" w:color="auto"/>
            </w:tcBorders>
            <w:shd w:val="clear" w:color="auto" w:fill="auto"/>
            <w:noWrap/>
            <w:vAlign w:val="bottom"/>
          </w:tcPr>
          <w:p w:rsidR="008613B1" w:rsidRPr="00584802" w:rsidRDefault="008613B1" w:rsidP="009E2E97">
            <w:pPr>
              <w:jc w:val="both"/>
              <w:rPr>
                <w:b/>
                <w:sz w:val="28"/>
                <w:szCs w:val="28"/>
              </w:rPr>
            </w:pPr>
            <w:r w:rsidRPr="00584802">
              <w:rPr>
                <w:b/>
                <w:sz w:val="28"/>
                <w:szCs w:val="28"/>
              </w:rPr>
              <w:t>racionálna strava</w:t>
            </w:r>
          </w:p>
        </w:tc>
        <w:tc>
          <w:tcPr>
            <w:tcW w:w="2844" w:type="dxa"/>
            <w:tcBorders>
              <w:top w:val="single" w:sz="8" w:space="0" w:color="auto"/>
              <w:left w:val="nil"/>
              <w:bottom w:val="single" w:sz="8" w:space="0" w:color="auto"/>
              <w:right w:val="single" w:sz="4" w:space="0" w:color="auto"/>
            </w:tcBorders>
            <w:shd w:val="clear" w:color="auto" w:fill="auto"/>
            <w:noWrap/>
            <w:vAlign w:val="bottom"/>
          </w:tcPr>
          <w:p w:rsidR="008613B1" w:rsidRDefault="008613B1" w:rsidP="009E2E97">
            <w:pPr>
              <w:jc w:val="both"/>
            </w:pPr>
            <w:r>
              <w:t>výška stravnej jednotky v €</w:t>
            </w:r>
          </w:p>
        </w:tc>
        <w:tc>
          <w:tcPr>
            <w:tcW w:w="2201" w:type="dxa"/>
            <w:tcBorders>
              <w:top w:val="single" w:sz="8" w:space="0" w:color="auto"/>
              <w:left w:val="nil"/>
              <w:bottom w:val="single" w:sz="8" w:space="0" w:color="auto"/>
              <w:right w:val="single" w:sz="4" w:space="0" w:color="auto"/>
            </w:tcBorders>
            <w:shd w:val="clear" w:color="auto" w:fill="auto"/>
            <w:noWrap/>
            <w:vAlign w:val="bottom"/>
          </w:tcPr>
          <w:p w:rsidR="008613B1" w:rsidRDefault="008613B1" w:rsidP="009E2E97">
            <w:pPr>
              <w:jc w:val="both"/>
            </w:pPr>
            <w:r>
              <w:t>výška stravnej réžie v €</w:t>
            </w:r>
          </w:p>
        </w:tc>
        <w:tc>
          <w:tcPr>
            <w:tcW w:w="1163" w:type="dxa"/>
            <w:tcBorders>
              <w:top w:val="single" w:sz="8" w:space="0" w:color="auto"/>
              <w:left w:val="nil"/>
              <w:bottom w:val="single" w:sz="8" w:space="0" w:color="auto"/>
              <w:right w:val="single" w:sz="8" w:space="0" w:color="auto"/>
            </w:tcBorders>
            <w:shd w:val="clear" w:color="auto" w:fill="auto"/>
            <w:noWrap/>
            <w:vAlign w:val="bottom"/>
          </w:tcPr>
          <w:p w:rsidR="008613B1" w:rsidRDefault="008613B1" w:rsidP="009E2E97">
            <w:pPr>
              <w:jc w:val="both"/>
            </w:pPr>
            <w:r>
              <w:t>spolu v €</w:t>
            </w:r>
          </w:p>
        </w:tc>
      </w:tr>
      <w:tr w:rsidR="008613B1" w:rsidTr="00584802">
        <w:trPr>
          <w:trHeight w:val="300"/>
        </w:trPr>
        <w:tc>
          <w:tcPr>
            <w:tcW w:w="487" w:type="dxa"/>
            <w:tcBorders>
              <w:top w:val="nil"/>
              <w:left w:val="single" w:sz="8" w:space="0" w:color="auto"/>
              <w:bottom w:val="single" w:sz="4" w:space="0" w:color="auto"/>
              <w:right w:val="single" w:sz="4" w:space="0" w:color="auto"/>
            </w:tcBorders>
            <w:shd w:val="clear" w:color="auto" w:fill="auto"/>
            <w:noWrap/>
            <w:vAlign w:val="bottom"/>
          </w:tcPr>
          <w:p w:rsidR="008613B1" w:rsidRDefault="008613B1" w:rsidP="009E2E97">
            <w:pPr>
              <w:jc w:val="both"/>
            </w:pPr>
            <w:r>
              <w:t>12</w:t>
            </w:r>
          </w:p>
        </w:tc>
        <w:tc>
          <w:tcPr>
            <w:tcW w:w="1825" w:type="dxa"/>
            <w:tcBorders>
              <w:top w:val="nil"/>
              <w:left w:val="nil"/>
              <w:bottom w:val="single" w:sz="4" w:space="0" w:color="auto"/>
              <w:right w:val="single" w:sz="4" w:space="0" w:color="auto"/>
            </w:tcBorders>
            <w:shd w:val="clear" w:color="auto" w:fill="auto"/>
            <w:noWrap/>
            <w:vAlign w:val="bottom"/>
          </w:tcPr>
          <w:p w:rsidR="008613B1" w:rsidRDefault="008613B1" w:rsidP="009E2E97">
            <w:pPr>
              <w:jc w:val="both"/>
            </w:pPr>
            <w:r>
              <w:t>raňajky</w:t>
            </w:r>
          </w:p>
        </w:tc>
        <w:tc>
          <w:tcPr>
            <w:tcW w:w="2844" w:type="dxa"/>
            <w:tcBorders>
              <w:top w:val="nil"/>
              <w:left w:val="nil"/>
              <w:bottom w:val="single" w:sz="4" w:space="0" w:color="auto"/>
              <w:right w:val="single" w:sz="4" w:space="0" w:color="auto"/>
            </w:tcBorders>
            <w:shd w:val="clear" w:color="auto" w:fill="auto"/>
            <w:noWrap/>
            <w:vAlign w:val="bottom"/>
          </w:tcPr>
          <w:p w:rsidR="008613B1" w:rsidRDefault="008613B1" w:rsidP="009E2E97">
            <w:pPr>
              <w:jc w:val="both"/>
            </w:pPr>
            <w:r>
              <w:t> </w:t>
            </w:r>
          </w:p>
        </w:tc>
        <w:tc>
          <w:tcPr>
            <w:tcW w:w="2201" w:type="dxa"/>
            <w:tcBorders>
              <w:top w:val="nil"/>
              <w:left w:val="nil"/>
              <w:bottom w:val="single" w:sz="4" w:space="0" w:color="auto"/>
              <w:right w:val="single" w:sz="4" w:space="0" w:color="auto"/>
            </w:tcBorders>
            <w:shd w:val="clear" w:color="auto" w:fill="auto"/>
            <w:noWrap/>
            <w:vAlign w:val="bottom"/>
          </w:tcPr>
          <w:p w:rsidR="008613B1" w:rsidRDefault="008613B1" w:rsidP="009E2E97">
            <w:pPr>
              <w:jc w:val="both"/>
            </w:pPr>
            <w:r>
              <w:t> </w:t>
            </w:r>
          </w:p>
        </w:tc>
        <w:tc>
          <w:tcPr>
            <w:tcW w:w="1163" w:type="dxa"/>
            <w:tcBorders>
              <w:top w:val="nil"/>
              <w:left w:val="nil"/>
              <w:bottom w:val="single" w:sz="4" w:space="0" w:color="auto"/>
              <w:right w:val="single" w:sz="8" w:space="0" w:color="auto"/>
            </w:tcBorders>
            <w:shd w:val="clear" w:color="auto" w:fill="auto"/>
            <w:noWrap/>
            <w:vAlign w:val="bottom"/>
          </w:tcPr>
          <w:p w:rsidR="008613B1" w:rsidRDefault="008613B1" w:rsidP="009E2E97">
            <w:pPr>
              <w:jc w:val="both"/>
            </w:pPr>
            <w:r>
              <w:t> </w:t>
            </w:r>
          </w:p>
        </w:tc>
      </w:tr>
      <w:tr w:rsidR="008613B1" w:rsidTr="00584802">
        <w:trPr>
          <w:trHeight w:val="300"/>
        </w:trPr>
        <w:tc>
          <w:tcPr>
            <w:tcW w:w="487" w:type="dxa"/>
            <w:tcBorders>
              <w:top w:val="nil"/>
              <w:left w:val="single" w:sz="8" w:space="0" w:color="auto"/>
              <w:bottom w:val="single" w:sz="4" w:space="0" w:color="auto"/>
              <w:right w:val="single" w:sz="4" w:space="0" w:color="auto"/>
            </w:tcBorders>
            <w:shd w:val="clear" w:color="auto" w:fill="auto"/>
            <w:noWrap/>
            <w:vAlign w:val="bottom"/>
          </w:tcPr>
          <w:p w:rsidR="008613B1" w:rsidRDefault="008613B1" w:rsidP="009E2E97">
            <w:pPr>
              <w:jc w:val="both"/>
            </w:pPr>
            <w:r>
              <w:t>9</w:t>
            </w:r>
          </w:p>
        </w:tc>
        <w:tc>
          <w:tcPr>
            <w:tcW w:w="1825" w:type="dxa"/>
            <w:tcBorders>
              <w:top w:val="nil"/>
              <w:left w:val="nil"/>
              <w:bottom w:val="single" w:sz="4" w:space="0" w:color="auto"/>
              <w:right w:val="single" w:sz="4" w:space="0" w:color="auto"/>
            </w:tcBorders>
            <w:shd w:val="clear" w:color="auto" w:fill="auto"/>
            <w:noWrap/>
            <w:vAlign w:val="bottom"/>
          </w:tcPr>
          <w:p w:rsidR="008613B1" w:rsidRDefault="008613B1" w:rsidP="009E2E97">
            <w:pPr>
              <w:jc w:val="both"/>
            </w:pPr>
            <w:r>
              <w:t>desiata</w:t>
            </w:r>
          </w:p>
        </w:tc>
        <w:tc>
          <w:tcPr>
            <w:tcW w:w="2844" w:type="dxa"/>
            <w:tcBorders>
              <w:top w:val="nil"/>
              <w:left w:val="nil"/>
              <w:bottom w:val="single" w:sz="4" w:space="0" w:color="auto"/>
              <w:right w:val="single" w:sz="4" w:space="0" w:color="auto"/>
            </w:tcBorders>
            <w:shd w:val="clear" w:color="auto" w:fill="auto"/>
            <w:noWrap/>
            <w:vAlign w:val="bottom"/>
          </w:tcPr>
          <w:p w:rsidR="008613B1" w:rsidRDefault="008613B1" w:rsidP="009E2E97">
            <w:pPr>
              <w:jc w:val="both"/>
            </w:pPr>
            <w:r>
              <w:t> </w:t>
            </w:r>
          </w:p>
        </w:tc>
        <w:tc>
          <w:tcPr>
            <w:tcW w:w="2201" w:type="dxa"/>
            <w:tcBorders>
              <w:top w:val="nil"/>
              <w:left w:val="nil"/>
              <w:bottom w:val="single" w:sz="4" w:space="0" w:color="auto"/>
              <w:right w:val="single" w:sz="4" w:space="0" w:color="auto"/>
            </w:tcBorders>
            <w:shd w:val="clear" w:color="auto" w:fill="auto"/>
            <w:noWrap/>
            <w:vAlign w:val="bottom"/>
          </w:tcPr>
          <w:p w:rsidR="008613B1" w:rsidRDefault="008613B1" w:rsidP="009E2E97">
            <w:pPr>
              <w:jc w:val="both"/>
            </w:pPr>
            <w:r>
              <w:t> </w:t>
            </w:r>
          </w:p>
        </w:tc>
        <w:tc>
          <w:tcPr>
            <w:tcW w:w="1163" w:type="dxa"/>
            <w:tcBorders>
              <w:top w:val="nil"/>
              <w:left w:val="nil"/>
              <w:bottom w:val="single" w:sz="4" w:space="0" w:color="auto"/>
              <w:right w:val="single" w:sz="8" w:space="0" w:color="auto"/>
            </w:tcBorders>
            <w:shd w:val="clear" w:color="auto" w:fill="auto"/>
            <w:noWrap/>
            <w:vAlign w:val="bottom"/>
          </w:tcPr>
          <w:p w:rsidR="008613B1" w:rsidRDefault="008613B1" w:rsidP="009E2E97">
            <w:pPr>
              <w:jc w:val="both"/>
            </w:pPr>
            <w:r>
              <w:t> </w:t>
            </w:r>
          </w:p>
        </w:tc>
      </w:tr>
      <w:tr w:rsidR="008613B1" w:rsidTr="00584802">
        <w:trPr>
          <w:trHeight w:val="300"/>
        </w:trPr>
        <w:tc>
          <w:tcPr>
            <w:tcW w:w="487" w:type="dxa"/>
            <w:tcBorders>
              <w:top w:val="nil"/>
              <w:left w:val="single" w:sz="8" w:space="0" w:color="auto"/>
              <w:bottom w:val="single" w:sz="4" w:space="0" w:color="auto"/>
              <w:right w:val="single" w:sz="4" w:space="0" w:color="auto"/>
            </w:tcBorders>
            <w:shd w:val="clear" w:color="auto" w:fill="auto"/>
            <w:noWrap/>
            <w:vAlign w:val="bottom"/>
          </w:tcPr>
          <w:p w:rsidR="008613B1" w:rsidRDefault="008613B1" w:rsidP="009E2E97">
            <w:pPr>
              <w:jc w:val="both"/>
            </w:pPr>
            <w:r>
              <w:t>40</w:t>
            </w:r>
          </w:p>
        </w:tc>
        <w:tc>
          <w:tcPr>
            <w:tcW w:w="1825" w:type="dxa"/>
            <w:tcBorders>
              <w:top w:val="nil"/>
              <w:left w:val="nil"/>
              <w:bottom w:val="single" w:sz="4" w:space="0" w:color="auto"/>
              <w:right w:val="single" w:sz="4" w:space="0" w:color="auto"/>
            </w:tcBorders>
            <w:shd w:val="clear" w:color="auto" w:fill="auto"/>
            <w:noWrap/>
            <w:vAlign w:val="bottom"/>
          </w:tcPr>
          <w:p w:rsidR="008613B1" w:rsidRDefault="008613B1" w:rsidP="009E2E97">
            <w:pPr>
              <w:jc w:val="both"/>
            </w:pPr>
            <w:r>
              <w:t>obed</w:t>
            </w:r>
          </w:p>
        </w:tc>
        <w:tc>
          <w:tcPr>
            <w:tcW w:w="2844" w:type="dxa"/>
            <w:tcBorders>
              <w:top w:val="nil"/>
              <w:left w:val="nil"/>
              <w:bottom w:val="single" w:sz="4" w:space="0" w:color="auto"/>
              <w:right w:val="single" w:sz="4" w:space="0" w:color="auto"/>
            </w:tcBorders>
            <w:shd w:val="clear" w:color="auto" w:fill="auto"/>
            <w:noWrap/>
            <w:vAlign w:val="bottom"/>
          </w:tcPr>
          <w:p w:rsidR="008613B1" w:rsidRDefault="008613B1" w:rsidP="009E2E97">
            <w:pPr>
              <w:jc w:val="both"/>
            </w:pPr>
            <w:r>
              <w:t> </w:t>
            </w:r>
          </w:p>
        </w:tc>
        <w:tc>
          <w:tcPr>
            <w:tcW w:w="2201" w:type="dxa"/>
            <w:tcBorders>
              <w:top w:val="nil"/>
              <w:left w:val="nil"/>
              <w:bottom w:val="single" w:sz="4" w:space="0" w:color="auto"/>
              <w:right w:val="single" w:sz="4" w:space="0" w:color="auto"/>
            </w:tcBorders>
            <w:shd w:val="clear" w:color="auto" w:fill="auto"/>
            <w:noWrap/>
            <w:vAlign w:val="bottom"/>
          </w:tcPr>
          <w:p w:rsidR="008613B1" w:rsidRDefault="008613B1" w:rsidP="009E2E97">
            <w:pPr>
              <w:jc w:val="both"/>
            </w:pPr>
            <w:r>
              <w:t> </w:t>
            </w:r>
          </w:p>
        </w:tc>
        <w:tc>
          <w:tcPr>
            <w:tcW w:w="1163" w:type="dxa"/>
            <w:tcBorders>
              <w:top w:val="nil"/>
              <w:left w:val="nil"/>
              <w:bottom w:val="single" w:sz="4" w:space="0" w:color="auto"/>
              <w:right w:val="single" w:sz="8" w:space="0" w:color="auto"/>
            </w:tcBorders>
            <w:shd w:val="clear" w:color="auto" w:fill="auto"/>
            <w:noWrap/>
            <w:vAlign w:val="bottom"/>
          </w:tcPr>
          <w:p w:rsidR="008613B1" w:rsidRDefault="008613B1" w:rsidP="009E2E97">
            <w:pPr>
              <w:jc w:val="both"/>
            </w:pPr>
            <w:r>
              <w:t> </w:t>
            </w:r>
          </w:p>
        </w:tc>
      </w:tr>
      <w:tr w:rsidR="008613B1" w:rsidTr="00584802">
        <w:trPr>
          <w:trHeight w:val="300"/>
        </w:trPr>
        <w:tc>
          <w:tcPr>
            <w:tcW w:w="487" w:type="dxa"/>
            <w:tcBorders>
              <w:top w:val="nil"/>
              <w:left w:val="single" w:sz="8" w:space="0" w:color="auto"/>
              <w:bottom w:val="single" w:sz="4" w:space="0" w:color="auto"/>
              <w:right w:val="single" w:sz="4" w:space="0" w:color="auto"/>
            </w:tcBorders>
            <w:shd w:val="clear" w:color="auto" w:fill="auto"/>
            <w:noWrap/>
            <w:vAlign w:val="bottom"/>
          </w:tcPr>
          <w:p w:rsidR="008613B1" w:rsidRDefault="008613B1" w:rsidP="009E2E97">
            <w:pPr>
              <w:jc w:val="both"/>
            </w:pPr>
            <w:r>
              <w:t>9</w:t>
            </w:r>
          </w:p>
        </w:tc>
        <w:tc>
          <w:tcPr>
            <w:tcW w:w="1825" w:type="dxa"/>
            <w:tcBorders>
              <w:top w:val="nil"/>
              <w:left w:val="nil"/>
              <w:bottom w:val="single" w:sz="4" w:space="0" w:color="auto"/>
              <w:right w:val="single" w:sz="4" w:space="0" w:color="auto"/>
            </w:tcBorders>
            <w:shd w:val="clear" w:color="auto" w:fill="auto"/>
            <w:noWrap/>
            <w:vAlign w:val="bottom"/>
          </w:tcPr>
          <w:p w:rsidR="008613B1" w:rsidRDefault="008613B1" w:rsidP="009E2E97">
            <w:pPr>
              <w:jc w:val="both"/>
            </w:pPr>
            <w:r>
              <w:t>olovrant</w:t>
            </w:r>
          </w:p>
        </w:tc>
        <w:tc>
          <w:tcPr>
            <w:tcW w:w="2844" w:type="dxa"/>
            <w:tcBorders>
              <w:top w:val="nil"/>
              <w:left w:val="nil"/>
              <w:bottom w:val="single" w:sz="4" w:space="0" w:color="auto"/>
              <w:right w:val="single" w:sz="4" w:space="0" w:color="auto"/>
            </w:tcBorders>
            <w:shd w:val="clear" w:color="auto" w:fill="auto"/>
            <w:noWrap/>
            <w:vAlign w:val="bottom"/>
          </w:tcPr>
          <w:p w:rsidR="008613B1" w:rsidRDefault="008613B1" w:rsidP="009E2E97">
            <w:pPr>
              <w:jc w:val="both"/>
            </w:pPr>
            <w:r>
              <w:t> </w:t>
            </w:r>
          </w:p>
        </w:tc>
        <w:tc>
          <w:tcPr>
            <w:tcW w:w="2201" w:type="dxa"/>
            <w:tcBorders>
              <w:top w:val="nil"/>
              <w:left w:val="nil"/>
              <w:bottom w:val="single" w:sz="4" w:space="0" w:color="auto"/>
              <w:right w:val="single" w:sz="4" w:space="0" w:color="auto"/>
            </w:tcBorders>
            <w:shd w:val="clear" w:color="auto" w:fill="auto"/>
            <w:noWrap/>
            <w:vAlign w:val="bottom"/>
          </w:tcPr>
          <w:p w:rsidR="008613B1" w:rsidRDefault="008613B1" w:rsidP="009E2E97">
            <w:pPr>
              <w:jc w:val="both"/>
            </w:pPr>
            <w:r>
              <w:t> </w:t>
            </w:r>
          </w:p>
        </w:tc>
        <w:tc>
          <w:tcPr>
            <w:tcW w:w="1163" w:type="dxa"/>
            <w:tcBorders>
              <w:top w:val="nil"/>
              <w:left w:val="nil"/>
              <w:bottom w:val="single" w:sz="4" w:space="0" w:color="auto"/>
              <w:right w:val="single" w:sz="8" w:space="0" w:color="auto"/>
            </w:tcBorders>
            <w:shd w:val="clear" w:color="auto" w:fill="auto"/>
            <w:noWrap/>
            <w:vAlign w:val="bottom"/>
          </w:tcPr>
          <w:p w:rsidR="008613B1" w:rsidRDefault="008613B1" w:rsidP="009E2E97">
            <w:pPr>
              <w:jc w:val="both"/>
            </w:pPr>
            <w:r>
              <w:t> </w:t>
            </w:r>
          </w:p>
        </w:tc>
      </w:tr>
      <w:tr w:rsidR="008613B1" w:rsidTr="00584802">
        <w:trPr>
          <w:trHeight w:val="315"/>
        </w:trPr>
        <w:tc>
          <w:tcPr>
            <w:tcW w:w="487" w:type="dxa"/>
            <w:tcBorders>
              <w:top w:val="nil"/>
              <w:left w:val="single" w:sz="8" w:space="0" w:color="auto"/>
              <w:bottom w:val="nil"/>
              <w:right w:val="single" w:sz="4" w:space="0" w:color="auto"/>
            </w:tcBorders>
            <w:shd w:val="clear" w:color="auto" w:fill="auto"/>
            <w:noWrap/>
            <w:vAlign w:val="bottom"/>
          </w:tcPr>
          <w:p w:rsidR="008613B1" w:rsidRDefault="008613B1" w:rsidP="009E2E97">
            <w:pPr>
              <w:jc w:val="both"/>
            </w:pPr>
            <w:r>
              <w:t>30</w:t>
            </w:r>
          </w:p>
        </w:tc>
        <w:tc>
          <w:tcPr>
            <w:tcW w:w="1825" w:type="dxa"/>
            <w:tcBorders>
              <w:top w:val="nil"/>
              <w:left w:val="nil"/>
              <w:bottom w:val="nil"/>
              <w:right w:val="single" w:sz="4" w:space="0" w:color="auto"/>
            </w:tcBorders>
            <w:shd w:val="clear" w:color="auto" w:fill="auto"/>
            <w:noWrap/>
            <w:vAlign w:val="bottom"/>
          </w:tcPr>
          <w:p w:rsidR="008613B1" w:rsidRDefault="008613B1" w:rsidP="009E2E97">
            <w:pPr>
              <w:jc w:val="both"/>
            </w:pPr>
            <w:r>
              <w:t>večera</w:t>
            </w:r>
          </w:p>
        </w:tc>
        <w:tc>
          <w:tcPr>
            <w:tcW w:w="2844" w:type="dxa"/>
            <w:tcBorders>
              <w:top w:val="nil"/>
              <w:left w:val="nil"/>
              <w:bottom w:val="nil"/>
              <w:right w:val="single" w:sz="4" w:space="0" w:color="auto"/>
            </w:tcBorders>
            <w:shd w:val="clear" w:color="auto" w:fill="auto"/>
            <w:noWrap/>
            <w:vAlign w:val="bottom"/>
          </w:tcPr>
          <w:p w:rsidR="008613B1" w:rsidRDefault="008613B1" w:rsidP="009E2E97">
            <w:pPr>
              <w:jc w:val="both"/>
            </w:pPr>
            <w:r>
              <w:t> </w:t>
            </w:r>
          </w:p>
        </w:tc>
        <w:tc>
          <w:tcPr>
            <w:tcW w:w="2201" w:type="dxa"/>
            <w:tcBorders>
              <w:top w:val="nil"/>
              <w:left w:val="nil"/>
              <w:bottom w:val="nil"/>
              <w:right w:val="single" w:sz="4" w:space="0" w:color="auto"/>
            </w:tcBorders>
            <w:shd w:val="clear" w:color="auto" w:fill="auto"/>
            <w:noWrap/>
            <w:vAlign w:val="bottom"/>
          </w:tcPr>
          <w:p w:rsidR="008613B1" w:rsidRDefault="008613B1" w:rsidP="009E2E97">
            <w:pPr>
              <w:jc w:val="both"/>
            </w:pPr>
            <w:r>
              <w:t> </w:t>
            </w:r>
          </w:p>
        </w:tc>
        <w:tc>
          <w:tcPr>
            <w:tcW w:w="1163" w:type="dxa"/>
            <w:tcBorders>
              <w:top w:val="nil"/>
              <w:left w:val="nil"/>
              <w:bottom w:val="nil"/>
              <w:right w:val="single" w:sz="8" w:space="0" w:color="auto"/>
            </w:tcBorders>
            <w:shd w:val="clear" w:color="auto" w:fill="auto"/>
            <w:noWrap/>
            <w:vAlign w:val="bottom"/>
          </w:tcPr>
          <w:p w:rsidR="008613B1" w:rsidRDefault="008613B1" w:rsidP="009E2E97">
            <w:pPr>
              <w:jc w:val="both"/>
            </w:pPr>
            <w:r>
              <w:t> </w:t>
            </w:r>
          </w:p>
        </w:tc>
      </w:tr>
      <w:tr w:rsidR="008613B1" w:rsidTr="00584802">
        <w:trPr>
          <w:trHeight w:val="315"/>
        </w:trPr>
        <w:tc>
          <w:tcPr>
            <w:tcW w:w="487" w:type="dxa"/>
            <w:tcBorders>
              <w:top w:val="single" w:sz="8" w:space="0" w:color="auto"/>
              <w:left w:val="single" w:sz="8" w:space="0" w:color="auto"/>
              <w:bottom w:val="single" w:sz="8" w:space="0" w:color="auto"/>
              <w:right w:val="nil"/>
            </w:tcBorders>
            <w:shd w:val="clear" w:color="auto" w:fill="auto"/>
            <w:noWrap/>
            <w:vAlign w:val="bottom"/>
          </w:tcPr>
          <w:p w:rsidR="008613B1" w:rsidRPr="00584802" w:rsidRDefault="008613B1" w:rsidP="009E2E97">
            <w:pPr>
              <w:jc w:val="both"/>
              <w:rPr>
                <w:b/>
              </w:rPr>
            </w:pPr>
            <w:r w:rsidRPr="00584802">
              <w:rPr>
                <w:b/>
              </w:rPr>
              <w:t>deň</w:t>
            </w:r>
          </w:p>
        </w:tc>
        <w:tc>
          <w:tcPr>
            <w:tcW w:w="1825" w:type="dxa"/>
            <w:tcBorders>
              <w:top w:val="single" w:sz="8" w:space="0" w:color="auto"/>
              <w:left w:val="single" w:sz="8" w:space="0" w:color="auto"/>
              <w:bottom w:val="single" w:sz="8" w:space="0" w:color="auto"/>
              <w:right w:val="single" w:sz="4" w:space="0" w:color="auto"/>
            </w:tcBorders>
            <w:shd w:val="clear" w:color="auto" w:fill="auto"/>
            <w:noWrap/>
            <w:vAlign w:val="bottom"/>
          </w:tcPr>
          <w:p w:rsidR="008613B1" w:rsidRPr="00584802" w:rsidRDefault="008613B1" w:rsidP="009E2E97">
            <w:pPr>
              <w:jc w:val="both"/>
              <w:rPr>
                <w:b/>
                <w:sz w:val="28"/>
                <w:szCs w:val="28"/>
              </w:rPr>
            </w:pPr>
            <w:r w:rsidRPr="00584802">
              <w:rPr>
                <w:b/>
                <w:sz w:val="28"/>
                <w:szCs w:val="28"/>
              </w:rPr>
              <w:t>spolu</w:t>
            </w:r>
          </w:p>
        </w:tc>
        <w:tc>
          <w:tcPr>
            <w:tcW w:w="2844" w:type="dxa"/>
            <w:tcBorders>
              <w:top w:val="single" w:sz="8" w:space="0" w:color="auto"/>
              <w:left w:val="nil"/>
              <w:bottom w:val="single" w:sz="8" w:space="0" w:color="auto"/>
              <w:right w:val="single" w:sz="4" w:space="0" w:color="auto"/>
            </w:tcBorders>
            <w:shd w:val="clear" w:color="auto" w:fill="auto"/>
            <w:noWrap/>
            <w:vAlign w:val="bottom"/>
          </w:tcPr>
          <w:p w:rsidR="008613B1" w:rsidRDefault="008613B1" w:rsidP="009E2E97">
            <w:pPr>
              <w:jc w:val="both"/>
            </w:pPr>
            <w:r>
              <w:t> </w:t>
            </w:r>
          </w:p>
        </w:tc>
        <w:tc>
          <w:tcPr>
            <w:tcW w:w="2201" w:type="dxa"/>
            <w:tcBorders>
              <w:top w:val="single" w:sz="8" w:space="0" w:color="auto"/>
              <w:left w:val="nil"/>
              <w:bottom w:val="single" w:sz="8" w:space="0" w:color="auto"/>
              <w:right w:val="single" w:sz="8" w:space="0" w:color="auto"/>
            </w:tcBorders>
            <w:shd w:val="clear" w:color="auto" w:fill="auto"/>
            <w:noWrap/>
            <w:vAlign w:val="bottom"/>
          </w:tcPr>
          <w:p w:rsidR="008613B1" w:rsidRDefault="008613B1" w:rsidP="009E2E97">
            <w:pPr>
              <w:jc w:val="both"/>
            </w:pPr>
            <w:r>
              <w:t> </w:t>
            </w:r>
          </w:p>
        </w:tc>
        <w:tc>
          <w:tcPr>
            <w:tcW w:w="1163" w:type="dxa"/>
            <w:tcBorders>
              <w:top w:val="single" w:sz="8" w:space="0" w:color="auto"/>
              <w:left w:val="nil"/>
              <w:bottom w:val="single" w:sz="8" w:space="0" w:color="auto"/>
              <w:right w:val="single" w:sz="8" w:space="0" w:color="auto"/>
            </w:tcBorders>
            <w:shd w:val="clear" w:color="auto" w:fill="auto"/>
            <w:noWrap/>
            <w:vAlign w:val="bottom"/>
          </w:tcPr>
          <w:p w:rsidR="008613B1" w:rsidRDefault="008613B1" w:rsidP="009E2E97">
            <w:pPr>
              <w:jc w:val="both"/>
            </w:pPr>
            <w:r>
              <w:t> </w:t>
            </w:r>
          </w:p>
        </w:tc>
      </w:tr>
      <w:tr w:rsidR="008613B1" w:rsidTr="00584802">
        <w:trPr>
          <w:trHeight w:val="300"/>
        </w:trPr>
        <w:tc>
          <w:tcPr>
            <w:tcW w:w="487" w:type="dxa"/>
            <w:tcBorders>
              <w:top w:val="nil"/>
              <w:left w:val="nil"/>
              <w:bottom w:val="nil"/>
              <w:right w:val="nil"/>
            </w:tcBorders>
            <w:shd w:val="clear" w:color="auto" w:fill="auto"/>
            <w:noWrap/>
            <w:vAlign w:val="bottom"/>
          </w:tcPr>
          <w:p w:rsidR="008613B1" w:rsidRDefault="008613B1" w:rsidP="009E2E97">
            <w:pPr>
              <w:jc w:val="both"/>
            </w:pPr>
          </w:p>
        </w:tc>
        <w:tc>
          <w:tcPr>
            <w:tcW w:w="1825" w:type="dxa"/>
            <w:tcBorders>
              <w:top w:val="nil"/>
              <w:left w:val="nil"/>
              <w:bottom w:val="nil"/>
              <w:right w:val="nil"/>
            </w:tcBorders>
            <w:shd w:val="clear" w:color="auto" w:fill="auto"/>
            <w:noWrap/>
            <w:vAlign w:val="bottom"/>
          </w:tcPr>
          <w:p w:rsidR="008613B1" w:rsidRDefault="008613B1" w:rsidP="009E2E97">
            <w:pPr>
              <w:jc w:val="both"/>
            </w:pPr>
          </w:p>
        </w:tc>
        <w:tc>
          <w:tcPr>
            <w:tcW w:w="2844" w:type="dxa"/>
            <w:tcBorders>
              <w:top w:val="nil"/>
              <w:left w:val="nil"/>
              <w:bottom w:val="nil"/>
              <w:right w:val="nil"/>
            </w:tcBorders>
            <w:shd w:val="clear" w:color="auto" w:fill="auto"/>
            <w:noWrap/>
            <w:vAlign w:val="bottom"/>
          </w:tcPr>
          <w:p w:rsidR="008613B1" w:rsidRDefault="008613B1" w:rsidP="009E2E97">
            <w:pPr>
              <w:jc w:val="both"/>
            </w:pPr>
          </w:p>
        </w:tc>
        <w:tc>
          <w:tcPr>
            <w:tcW w:w="2201" w:type="dxa"/>
            <w:tcBorders>
              <w:top w:val="nil"/>
              <w:left w:val="nil"/>
              <w:bottom w:val="nil"/>
              <w:right w:val="nil"/>
            </w:tcBorders>
            <w:shd w:val="clear" w:color="auto" w:fill="auto"/>
            <w:noWrap/>
            <w:vAlign w:val="bottom"/>
          </w:tcPr>
          <w:p w:rsidR="008613B1" w:rsidRDefault="008613B1" w:rsidP="009E2E97">
            <w:pPr>
              <w:jc w:val="both"/>
            </w:pPr>
          </w:p>
        </w:tc>
        <w:tc>
          <w:tcPr>
            <w:tcW w:w="1163" w:type="dxa"/>
            <w:tcBorders>
              <w:top w:val="nil"/>
              <w:left w:val="nil"/>
              <w:bottom w:val="nil"/>
              <w:right w:val="nil"/>
            </w:tcBorders>
            <w:shd w:val="clear" w:color="auto" w:fill="auto"/>
            <w:noWrap/>
            <w:vAlign w:val="bottom"/>
          </w:tcPr>
          <w:p w:rsidR="008613B1" w:rsidRDefault="008613B1" w:rsidP="009E2E97">
            <w:pPr>
              <w:jc w:val="both"/>
            </w:pPr>
          </w:p>
        </w:tc>
      </w:tr>
      <w:tr w:rsidR="008613B1" w:rsidTr="00584802">
        <w:trPr>
          <w:trHeight w:val="300"/>
        </w:trPr>
        <w:tc>
          <w:tcPr>
            <w:tcW w:w="487" w:type="dxa"/>
            <w:tcBorders>
              <w:top w:val="nil"/>
              <w:left w:val="nil"/>
              <w:bottom w:val="nil"/>
              <w:right w:val="nil"/>
            </w:tcBorders>
            <w:shd w:val="clear" w:color="auto" w:fill="auto"/>
            <w:noWrap/>
            <w:vAlign w:val="bottom"/>
          </w:tcPr>
          <w:p w:rsidR="008613B1" w:rsidRDefault="008613B1" w:rsidP="009E2E97">
            <w:pPr>
              <w:jc w:val="both"/>
            </w:pPr>
          </w:p>
        </w:tc>
        <w:tc>
          <w:tcPr>
            <w:tcW w:w="1825" w:type="dxa"/>
            <w:tcBorders>
              <w:top w:val="nil"/>
              <w:left w:val="nil"/>
              <w:bottom w:val="nil"/>
              <w:right w:val="nil"/>
            </w:tcBorders>
            <w:shd w:val="clear" w:color="auto" w:fill="auto"/>
            <w:noWrap/>
            <w:vAlign w:val="bottom"/>
          </w:tcPr>
          <w:p w:rsidR="008613B1" w:rsidRDefault="008613B1" w:rsidP="009E2E97">
            <w:pPr>
              <w:jc w:val="both"/>
            </w:pPr>
          </w:p>
        </w:tc>
        <w:tc>
          <w:tcPr>
            <w:tcW w:w="2844" w:type="dxa"/>
            <w:tcBorders>
              <w:top w:val="nil"/>
              <w:left w:val="nil"/>
              <w:bottom w:val="nil"/>
              <w:right w:val="nil"/>
            </w:tcBorders>
            <w:shd w:val="clear" w:color="auto" w:fill="auto"/>
            <w:noWrap/>
            <w:vAlign w:val="bottom"/>
          </w:tcPr>
          <w:p w:rsidR="008613B1" w:rsidRDefault="008613B1" w:rsidP="009E2E97">
            <w:pPr>
              <w:jc w:val="both"/>
            </w:pPr>
          </w:p>
        </w:tc>
        <w:tc>
          <w:tcPr>
            <w:tcW w:w="2201" w:type="dxa"/>
            <w:tcBorders>
              <w:top w:val="nil"/>
              <w:left w:val="nil"/>
              <w:bottom w:val="nil"/>
              <w:right w:val="nil"/>
            </w:tcBorders>
            <w:shd w:val="clear" w:color="auto" w:fill="auto"/>
            <w:noWrap/>
            <w:vAlign w:val="bottom"/>
          </w:tcPr>
          <w:p w:rsidR="008613B1" w:rsidRDefault="008613B1" w:rsidP="009E2E97">
            <w:pPr>
              <w:jc w:val="both"/>
            </w:pPr>
          </w:p>
        </w:tc>
        <w:tc>
          <w:tcPr>
            <w:tcW w:w="1163" w:type="dxa"/>
            <w:tcBorders>
              <w:top w:val="nil"/>
              <w:left w:val="nil"/>
              <w:bottom w:val="nil"/>
              <w:right w:val="nil"/>
            </w:tcBorders>
            <w:shd w:val="clear" w:color="auto" w:fill="auto"/>
            <w:noWrap/>
            <w:vAlign w:val="bottom"/>
          </w:tcPr>
          <w:p w:rsidR="008613B1" w:rsidRDefault="008613B1" w:rsidP="009E2E97">
            <w:pPr>
              <w:jc w:val="both"/>
            </w:pPr>
          </w:p>
        </w:tc>
      </w:tr>
      <w:tr w:rsidR="008613B1" w:rsidTr="00584802">
        <w:trPr>
          <w:trHeight w:val="315"/>
        </w:trPr>
        <w:tc>
          <w:tcPr>
            <w:tcW w:w="5156" w:type="dxa"/>
            <w:gridSpan w:val="3"/>
            <w:tcBorders>
              <w:top w:val="nil"/>
              <w:left w:val="nil"/>
              <w:bottom w:val="nil"/>
              <w:right w:val="nil"/>
            </w:tcBorders>
            <w:shd w:val="clear" w:color="auto" w:fill="auto"/>
            <w:noWrap/>
            <w:vAlign w:val="bottom"/>
          </w:tcPr>
          <w:p w:rsidR="008613B1" w:rsidRDefault="008613B1" w:rsidP="009E2E97">
            <w:pPr>
              <w:jc w:val="both"/>
            </w:pPr>
            <w:r>
              <w:t>Rozpis stravnej jednotky - Diabetická strava:</w:t>
            </w:r>
          </w:p>
        </w:tc>
        <w:tc>
          <w:tcPr>
            <w:tcW w:w="2201" w:type="dxa"/>
            <w:tcBorders>
              <w:top w:val="nil"/>
              <w:left w:val="nil"/>
              <w:bottom w:val="nil"/>
              <w:right w:val="nil"/>
            </w:tcBorders>
            <w:shd w:val="clear" w:color="auto" w:fill="auto"/>
            <w:noWrap/>
            <w:vAlign w:val="bottom"/>
          </w:tcPr>
          <w:p w:rsidR="008613B1" w:rsidRDefault="008613B1" w:rsidP="009E2E97">
            <w:pPr>
              <w:jc w:val="both"/>
            </w:pPr>
          </w:p>
        </w:tc>
        <w:tc>
          <w:tcPr>
            <w:tcW w:w="1163" w:type="dxa"/>
            <w:tcBorders>
              <w:top w:val="nil"/>
              <w:left w:val="nil"/>
              <w:bottom w:val="nil"/>
              <w:right w:val="nil"/>
            </w:tcBorders>
            <w:shd w:val="clear" w:color="auto" w:fill="auto"/>
            <w:noWrap/>
            <w:vAlign w:val="bottom"/>
          </w:tcPr>
          <w:p w:rsidR="008613B1" w:rsidRDefault="00584802" w:rsidP="00584802">
            <w:pPr>
              <w:jc w:val="both"/>
            </w:pPr>
            <w:r>
              <w:t xml:space="preserve">bez </w:t>
            </w:r>
            <w:r w:rsidR="008613B1">
              <w:t>DPH</w:t>
            </w:r>
          </w:p>
        </w:tc>
      </w:tr>
      <w:tr w:rsidR="008613B1" w:rsidTr="00584802">
        <w:trPr>
          <w:trHeight w:val="315"/>
        </w:trPr>
        <w:tc>
          <w:tcPr>
            <w:tcW w:w="487" w:type="dxa"/>
            <w:tcBorders>
              <w:top w:val="single" w:sz="8" w:space="0" w:color="auto"/>
              <w:left w:val="single" w:sz="8" w:space="0" w:color="auto"/>
              <w:bottom w:val="single" w:sz="8" w:space="0" w:color="auto"/>
              <w:right w:val="nil"/>
            </w:tcBorders>
            <w:shd w:val="clear" w:color="auto" w:fill="auto"/>
            <w:noWrap/>
            <w:vAlign w:val="bottom"/>
          </w:tcPr>
          <w:p w:rsidR="008613B1" w:rsidRDefault="008613B1" w:rsidP="009E2E97">
            <w:pPr>
              <w:jc w:val="both"/>
            </w:pPr>
            <w:r>
              <w:t>%</w:t>
            </w:r>
          </w:p>
        </w:tc>
        <w:tc>
          <w:tcPr>
            <w:tcW w:w="1825" w:type="dxa"/>
            <w:tcBorders>
              <w:top w:val="single" w:sz="8" w:space="0" w:color="auto"/>
              <w:left w:val="single" w:sz="8" w:space="0" w:color="auto"/>
              <w:bottom w:val="single" w:sz="8" w:space="0" w:color="auto"/>
              <w:right w:val="single" w:sz="4" w:space="0" w:color="auto"/>
            </w:tcBorders>
            <w:shd w:val="clear" w:color="auto" w:fill="auto"/>
            <w:noWrap/>
            <w:vAlign w:val="bottom"/>
          </w:tcPr>
          <w:p w:rsidR="008613B1" w:rsidRPr="00584802" w:rsidRDefault="008613B1" w:rsidP="009E2E97">
            <w:pPr>
              <w:jc w:val="both"/>
              <w:rPr>
                <w:b/>
                <w:sz w:val="28"/>
                <w:szCs w:val="28"/>
              </w:rPr>
            </w:pPr>
            <w:r w:rsidRPr="00584802">
              <w:rPr>
                <w:b/>
                <w:sz w:val="28"/>
                <w:szCs w:val="28"/>
              </w:rPr>
              <w:t>diabetická strava</w:t>
            </w:r>
          </w:p>
        </w:tc>
        <w:tc>
          <w:tcPr>
            <w:tcW w:w="2844" w:type="dxa"/>
            <w:tcBorders>
              <w:top w:val="single" w:sz="8" w:space="0" w:color="auto"/>
              <w:left w:val="nil"/>
              <w:bottom w:val="single" w:sz="8" w:space="0" w:color="auto"/>
              <w:right w:val="single" w:sz="4" w:space="0" w:color="auto"/>
            </w:tcBorders>
            <w:shd w:val="clear" w:color="auto" w:fill="auto"/>
            <w:noWrap/>
            <w:vAlign w:val="bottom"/>
          </w:tcPr>
          <w:p w:rsidR="008613B1" w:rsidRDefault="008613B1" w:rsidP="009E2E97">
            <w:pPr>
              <w:jc w:val="both"/>
            </w:pPr>
            <w:r>
              <w:t>výška stravnej jednotky v €</w:t>
            </w:r>
          </w:p>
        </w:tc>
        <w:tc>
          <w:tcPr>
            <w:tcW w:w="2201" w:type="dxa"/>
            <w:tcBorders>
              <w:top w:val="single" w:sz="8" w:space="0" w:color="auto"/>
              <w:left w:val="nil"/>
              <w:bottom w:val="single" w:sz="8" w:space="0" w:color="auto"/>
              <w:right w:val="single" w:sz="4" w:space="0" w:color="auto"/>
            </w:tcBorders>
            <w:shd w:val="clear" w:color="auto" w:fill="auto"/>
            <w:noWrap/>
            <w:vAlign w:val="bottom"/>
          </w:tcPr>
          <w:p w:rsidR="008613B1" w:rsidRDefault="008613B1" w:rsidP="009E2E97">
            <w:pPr>
              <w:jc w:val="both"/>
            </w:pPr>
            <w:r>
              <w:t>výška stravnej réžie v €</w:t>
            </w:r>
          </w:p>
        </w:tc>
        <w:tc>
          <w:tcPr>
            <w:tcW w:w="1163" w:type="dxa"/>
            <w:tcBorders>
              <w:top w:val="single" w:sz="8" w:space="0" w:color="auto"/>
              <w:left w:val="nil"/>
              <w:bottom w:val="single" w:sz="8" w:space="0" w:color="auto"/>
              <w:right w:val="single" w:sz="8" w:space="0" w:color="auto"/>
            </w:tcBorders>
            <w:shd w:val="clear" w:color="auto" w:fill="auto"/>
            <w:noWrap/>
            <w:vAlign w:val="bottom"/>
          </w:tcPr>
          <w:p w:rsidR="008613B1" w:rsidRDefault="008613B1" w:rsidP="009E2E97">
            <w:pPr>
              <w:jc w:val="both"/>
            </w:pPr>
            <w:r>
              <w:t>spolu v €</w:t>
            </w:r>
          </w:p>
        </w:tc>
      </w:tr>
      <w:tr w:rsidR="008613B1" w:rsidTr="00584802">
        <w:trPr>
          <w:trHeight w:val="300"/>
        </w:trPr>
        <w:tc>
          <w:tcPr>
            <w:tcW w:w="487" w:type="dxa"/>
            <w:tcBorders>
              <w:top w:val="nil"/>
              <w:left w:val="single" w:sz="8" w:space="0" w:color="auto"/>
              <w:bottom w:val="single" w:sz="4" w:space="0" w:color="auto"/>
              <w:right w:val="single" w:sz="4" w:space="0" w:color="auto"/>
            </w:tcBorders>
            <w:shd w:val="clear" w:color="auto" w:fill="auto"/>
            <w:noWrap/>
            <w:vAlign w:val="bottom"/>
          </w:tcPr>
          <w:p w:rsidR="008613B1" w:rsidRDefault="008613B1" w:rsidP="009E2E97">
            <w:pPr>
              <w:jc w:val="both"/>
            </w:pPr>
            <w:r>
              <w:t>11</w:t>
            </w:r>
          </w:p>
        </w:tc>
        <w:tc>
          <w:tcPr>
            <w:tcW w:w="1825" w:type="dxa"/>
            <w:tcBorders>
              <w:top w:val="nil"/>
              <w:left w:val="nil"/>
              <w:bottom w:val="single" w:sz="4" w:space="0" w:color="auto"/>
              <w:right w:val="single" w:sz="4" w:space="0" w:color="auto"/>
            </w:tcBorders>
            <w:shd w:val="clear" w:color="auto" w:fill="auto"/>
            <w:noWrap/>
            <w:vAlign w:val="bottom"/>
          </w:tcPr>
          <w:p w:rsidR="008613B1" w:rsidRDefault="008613B1" w:rsidP="009E2E97">
            <w:pPr>
              <w:jc w:val="both"/>
            </w:pPr>
            <w:r>
              <w:t>raňajky</w:t>
            </w:r>
          </w:p>
        </w:tc>
        <w:tc>
          <w:tcPr>
            <w:tcW w:w="2844" w:type="dxa"/>
            <w:tcBorders>
              <w:top w:val="nil"/>
              <w:left w:val="nil"/>
              <w:bottom w:val="single" w:sz="4" w:space="0" w:color="auto"/>
              <w:right w:val="single" w:sz="4" w:space="0" w:color="auto"/>
            </w:tcBorders>
            <w:shd w:val="clear" w:color="auto" w:fill="auto"/>
            <w:noWrap/>
            <w:vAlign w:val="bottom"/>
          </w:tcPr>
          <w:p w:rsidR="008613B1" w:rsidRDefault="008613B1" w:rsidP="009E2E97">
            <w:pPr>
              <w:jc w:val="both"/>
            </w:pPr>
            <w:r>
              <w:t> </w:t>
            </w:r>
          </w:p>
        </w:tc>
        <w:tc>
          <w:tcPr>
            <w:tcW w:w="2201" w:type="dxa"/>
            <w:tcBorders>
              <w:top w:val="nil"/>
              <w:left w:val="nil"/>
              <w:bottom w:val="single" w:sz="4" w:space="0" w:color="auto"/>
              <w:right w:val="single" w:sz="4" w:space="0" w:color="auto"/>
            </w:tcBorders>
            <w:shd w:val="clear" w:color="auto" w:fill="auto"/>
            <w:noWrap/>
            <w:vAlign w:val="bottom"/>
          </w:tcPr>
          <w:p w:rsidR="008613B1" w:rsidRDefault="008613B1" w:rsidP="009E2E97">
            <w:pPr>
              <w:jc w:val="both"/>
            </w:pPr>
            <w:r>
              <w:t> </w:t>
            </w:r>
          </w:p>
        </w:tc>
        <w:tc>
          <w:tcPr>
            <w:tcW w:w="1163" w:type="dxa"/>
            <w:tcBorders>
              <w:top w:val="nil"/>
              <w:left w:val="nil"/>
              <w:bottom w:val="single" w:sz="4" w:space="0" w:color="auto"/>
              <w:right w:val="single" w:sz="8" w:space="0" w:color="auto"/>
            </w:tcBorders>
            <w:shd w:val="clear" w:color="auto" w:fill="auto"/>
            <w:noWrap/>
            <w:vAlign w:val="bottom"/>
          </w:tcPr>
          <w:p w:rsidR="008613B1" w:rsidRDefault="008613B1" w:rsidP="009E2E97">
            <w:pPr>
              <w:jc w:val="both"/>
            </w:pPr>
            <w:r>
              <w:t> </w:t>
            </w:r>
          </w:p>
        </w:tc>
      </w:tr>
      <w:tr w:rsidR="008613B1" w:rsidTr="00584802">
        <w:trPr>
          <w:trHeight w:val="300"/>
        </w:trPr>
        <w:tc>
          <w:tcPr>
            <w:tcW w:w="487" w:type="dxa"/>
            <w:tcBorders>
              <w:top w:val="nil"/>
              <w:left w:val="single" w:sz="8" w:space="0" w:color="auto"/>
              <w:bottom w:val="single" w:sz="4" w:space="0" w:color="auto"/>
              <w:right w:val="single" w:sz="4" w:space="0" w:color="auto"/>
            </w:tcBorders>
            <w:shd w:val="clear" w:color="auto" w:fill="auto"/>
            <w:noWrap/>
            <w:vAlign w:val="bottom"/>
          </w:tcPr>
          <w:p w:rsidR="008613B1" w:rsidRDefault="008613B1" w:rsidP="009E2E97">
            <w:pPr>
              <w:jc w:val="both"/>
            </w:pPr>
            <w:r>
              <w:t>8</w:t>
            </w:r>
          </w:p>
        </w:tc>
        <w:tc>
          <w:tcPr>
            <w:tcW w:w="1825" w:type="dxa"/>
            <w:tcBorders>
              <w:top w:val="nil"/>
              <w:left w:val="nil"/>
              <w:bottom w:val="single" w:sz="4" w:space="0" w:color="auto"/>
              <w:right w:val="single" w:sz="4" w:space="0" w:color="auto"/>
            </w:tcBorders>
            <w:shd w:val="clear" w:color="auto" w:fill="auto"/>
            <w:noWrap/>
            <w:vAlign w:val="bottom"/>
          </w:tcPr>
          <w:p w:rsidR="008613B1" w:rsidRDefault="008613B1" w:rsidP="009E2E97">
            <w:pPr>
              <w:jc w:val="both"/>
            </w:pPr>
            <w:r>
              <w:t>desiata</w:t>
            </w:r>
          </w:p>
        </w:tc>
        <w:tc>
          <w:tcPr>
            <w:tcW w:w="2844" w:type="dxa"/>
            <w:tcBorders>
              <w:top w:val="nil"/>
              <w:left w:val="nil"/>
              <w:bottom w:val="single" w:sz="4" w:space="0" w:color="auto"/>
              <w:right w:val="single" w:sz="4" w:space="0" w:color="auto"/>
            </w:tcBorders>
            <w:shd w:val="clear" w:color="auto" w:fill="auto"/>
            <w:noWrap/>
            <w:vAlign w:val="bottom"/>
          </w:tcPr>
          <w:p w:rsidR="008613B1" w:rsidRDefault="008613B1" w:rsidP="009E2E97">
            <w:pPr>
              <w:jc w:val="both"/>
            </w:pPr>
            <w:r>
              <w:t> </w:t>
            </w:r>
          </w:p>
        </w:tc>
        <w:tc>
          <w:tcPr>
            <w:tcW w:w="2201" w:type="dxa"/>
            <w:tcBorders>
              <w:top w:val="nil"/>
              <w:left w:val="nil"/>
              <w:bottom w:val="single" w:sz="4" w:space="0" w:color="auto"/>
              <w:right w:val="single" w:sz="4" w:space="0" w:color="auto"/>
            </w:tcBorders>
            <w:shd w:val="clear" w:color="auto" w:fill="auto"/>
            <w:noWrap/>
            <w:vAlign w:val="bottom"/>
          </w:tcPr>
          <w:p w:rsidR="008613B1" w:rsidRDefault="008613B1" w:rsidP="009E2E97">
            <w:pPr>
              <w:jc w:val="both"/>
            </w:pPr>
            <w:r>
              <w:t> </w:t>
            </w:r>
          </w:p>
        </w:tc>
        <w:tc>
          <w:tcPr>
            <w:tcW w:w="1163" w:type="dxa"/>
            <w:tcBorders>
              <w:top w:val="nil"/>
              <w:left w:val="nil"/>
              <w:bottom w:val="single" w:sz="4" w:space="0" w:color="auto"/>
              <w:right w:val="single" w:sz="8" w:space="0" w:color="auto"/>
            </w:tcBorders>
            <w:shd w:val="clear" w:color="auto" w:fill="auto"/>
            <w:noWrap/>
            <w:vAlign w:val="bottom"/>
          </w:tcPr>
          <w:p w:rsidR="008613B1" w:rsidRDefault="008613B1" w:rsidP="009E2E97">
            <w:pPr>
              <w:jc w:val="both"/>
            </w:pPr>
            <w:r>
              <w:t> </w:t>
            </w:r>
          </w:p>
        </w:tc>
      </w:tr>
      <w:tr w:rsidR="008613B1" w:rsidTr="00584802">
        <w:trPr>
          <w:trHeight w:val="300"/>
        </w:trPr>
        <w:tc>
          <w:tcPr>
            <w:tcW w:w="487" w:type="dxa"/>
            <w:tcBorders>
              <w:top w:val="nil"/>
              <w:left w:val="single" w:sz="8" w:space="0" w:color="auto"/>
              <w:bottom w:val="single" w:sz="4" w:space="0" w:color="auto"/>
              <w:right w:val="single" w:sz="4" w:space="0" w:color="auto"/>
            </w:tcBorders>
            <w:shd w:val="clear" w:color="auto" w:fill="auto"/>
            <w:noWrap/>
            <w:vAlign w:val="bottom"/>
          </w:tcPr>
          <w:p w:rsidR="008613B1" w:rsidRDefault="008613B1" w:rsidP="009E2E97">
            <w:pPr>
              <w:jc w:val="both"/>
            </w:pPr>
            <w:r>
              <w:t>40</w:t>
            </w:r>
          </w:p>
        </w:tc>
        <w:tc>
          <w:tcPr>
            <w:tcW w:w="1825" w:type="dxa"/>
            <w:tcBorders>
              <w:top w:val="nil"/>
              <w:left w:val="nil"/>
              <w:bottom w:val="single" w:sz="4" w:space="0" w:color="auto"/>
              <w:right w:val="single" w:sz="4" w:space="0" w:color="auto"/>
            </w:tcBorders>
            <w:shd w:val="clear" w:color="auto" w:fill="auto"/>
            <w:noWrap/>
            <w:vAlign w:val="bottom"/>
          </w:tcPr>
          <w:p w:rsidR="008613B1" w:rsidRDefault="008613B1" w:rsidP="009E2E97">
            <w:pPr>
              <w:jc w:val="both"/>
            </w:pPr>
            <w:r>
              <w:t>obed</w:t>
            </w:r>
          </w:p>
        </w:tc>
        <w:tc>
          <w:tcPr>
            <w:tcW w:w="2844" w:type="dxa"/>
            <w:tcBorders>
              <w:top w:val="nil"/>
              <w:left w:val="nil"/>
              <w:bottom w:val="single" w:sz="4" w:space="0" w:color="auto"/>
              <w:right w:val="single" w:sz="4" w:space="0" w:color="auto"/>
            </w:tcBorders>
            <w:shd w:val="clear" w:color="auto" w:fill="auto"/>
            <w:noWrap/>
            <w:vAlign w:val="bottom"/>
          </w:tcPr>
          <w:p w:rsidR="008613B1" w:rsidRDefault="008613B1" w:rsidP="009E2E97">
            <w:pPr>
              <w:jc w:val="both"/>
            </w:pPr>
            <w:r>
              <w:t> </w:t>
            </w:r>
          </w:p>
        </w:tc>
        <w:tc>
          <w:tcPr>
            <w:tcW w:w="2201" w:type="dxa"/>
            <w:tcBorders>
              <w:top w:val="nil"/>
              <w:left w:val="nil"/>
              <w:bottom w:val="single" w:sz="4" w:space="0" w:color="auto"/>
              <w:right w:val="single" w:sz="4" w:space="0" w:color="auto"/>
            </w:tcBorders>
            <w:shd w:val="clear" w:color="auto" w:fill="auto"/>
            <w:noWrap/>
            <w:vAlign w:val="bottom"/>
          </w:tcPr>
          <w:p w:rsidR="008613B1" w:rsidRDefault="008613B1" w:rsidP="009E2E97">
            <w:pPr>
              <w:jc w:val="both"/>
            </w:pPr>
            <w:r>
              <w:t> </w:t>
            </w:r>
          </w:p>
        </w:tc>
        <w:tc>
          <w:tcPr>
            <w:tcW w:w="1163" w:type="dxa"/>
            <w:tcBorders>
              <w:top w:val="nil"/>
              <w:left w:val="nil"/>
              <w:bottom w:val="single" w:sz="4" w:space="0" w:color="auto"/>
              <w:right w:val="single" w:sz="8" w:space="0" w:color="auto"/>
            </w:tcBorders>
            <w:shd w:val="clear" w:color="auto" w:fill="auto"/>
            <w:noWrap/>
            <w:vAlign w:val="bottom"/>
          </w:tcPr>
          <w:p w:rsidR="008613B1" w:rsidRDefault="008613B1" w:rsidP="009E2E97">
            <w:pPr>
              <w:jc w:val="both"/>
            </w:pPr>
            <w:r>
              <w:t> </w:t>
            </w:r>
          </w:p>
        </w:tc>
      </w:tr>
      <w:tr w:rsidR="008613B1" w:rsidTr="00584802">
        <w:trPr>
          <w:trHeight w:val="300"/>
        </w:trPr>
        <w:tc>
          <w:tcPr>
            <w:tcW w:w="487" w:type="dxa"/>
            <w:tcBorders>
              <w:top w:val="nil"/>
              <w:left w:val="single" w:sz="8" w:space="0" w:color="auto"/>
              <w:bottom w:val="single" w:sz="4" w:space="0" w:color="auto"/>
              <w:right w:val="single" w:sz="4" w:space="0" w:color="auto"/>
            </w:tcBorders>
            <w:shd w:val="clear" w:color="auto" w:fill="auto"/>
            <w:noWrap/>
            <w:vAlign w:val="bottom"/>
          </w:tcPr>
          <w:p w:rsidR="008613B1" w:rsidRDefault="008613B1" w:rsidP="009E2E97">
            <w:pPr>
              <w:jc w:val="both"/>
            </w:pPr>
            <w:r>
              <w:t>8</w:t>
            </w:r>
          </w:p>
        </w:tc>
        <w:tc>
          <w:tcPr>
            <w:tcW w:w="1825" w:type="dxa"/>
            <w:tcBorders>
              <w:top w:val="nil"/>
              <w:left w:val="nil"/>
              <w:bottom w:val="single" w:sz="4" w:space="0" w:color="auto"/>
              <w:right w:val="single" w:sz="4" w:space="0" w:color="auto"/>
            </w:tcBorders>
            <w:shd w:val="clear" w:color="auto" w:fill="auto"/>
            <w:noWrap/>
            <w:vAlign w:val="bottom"/>
          </w:tcPr>
          <w:p w:rsidR="008613B1" w:rsidRDefault="008613B1" w:rsidP="009E2E97">
            <w:pPr>
              <w:jc w:val="both"/>
            </w:pPr>
            <w:r>
              <w:t>olovrant</w:t>
            </w:r>
          </w:p>
        </w:tc>
        <w:tc>
          <w:tcPr>
            <w:tcW w:w="2844" w:type="dxa"/>
            <w:tcBorders>
              <w:top w:val="nil"/>
              <w:left w:val="nil"/>
              <w:bottom w:val="single" w:sz="4" w:space="0" w:color="auto"/>
              <w:right w:val="single" w:sz="4" w:space="0" w:color="auto"/>
            </w:tcBorders>
            <w:shd w:val="clear" w:color="auto" w:fill="auto"/>
            <w:noWrap/>
            <w:vAlign w:val="bottom"/>
          </w:tcPr>
          <w:p w:rsidR="008613B1" w:rsidRDefault="008613B1" w:rsidP="009E2E97">
            <w:pPr>
              <w:jc w:val="both"/>
            </w:pPr>
            <w:r>
              <w:t> </w:t>
            </w:r>
          </w:p>
        </w:tc>
        <w:tc>
          <w:tcPr>
            <w:tcW w:w="2201" w:type="dxa"/>
            <w:tcBorders>
              <w:top w:val="nil"/>
              <w:left w:val="nil"/>
              <w:bottom w:val="single" w:sz="4" w:space="0" w:color="auto"/>
              <w:right w:val="single" w:sz="4" w:space="0" w:color="auto"/>
            </w:tcBorders>
            <w:shd w:val="clear" w:color="auto" w:fill="auto"/>
            <w:noWrap/>
            <w:vAlign w:val="bottom"/>
          </w:tcPr>
          <w:p w:rsidR="008613B1" w:rsidRDefault="008613B1" w:rsidP="009E2E97">
            <w:pPr>
              <w:jc w:val="both"/>
            </w:pPr>
            <w:r>
              <w:t> </w:t>
            </w:r>
          </w:p>
        </w:tc>
        <w:tc>
          <w:tcPr>
            <w:tcW w:w="1163" w:type="dxa"/>
            <w:tcBorders>
              <w:top w:val="nil"/>
              <w:left w:val="nil"/>
              <w:bottom w:val="single" w:sz="4" w:space="0" w:color="auto"/>
              <w:right w:val="single" w:sz="8" w:space="0" w:color="auto"/>
            </w:tcBorders>
            <w:shd w:val="clear" w:color="auto" w:fill="auto"/>
            <w:noWrap/>
            <w:vAlign w:val="bottom"/>
          </w:tcPr>
          <w:p w:rsidR="008613B1" w:rsidRDefault="008613B1" w:rsidP="009E2E97">
            <w:pPr>
              <w:jc w:val="both"/>
            </w:pPr>
            <w:r>
              <w:t> </w:t>
            </w:r>
          </w:p>
        </w:tc>
      </w:tr>
      <w:tr w:rsidR="008613B1" w:rsidTr="00584802">
        <w:trPr>
          <w:trHeight w:val="300"/>
        </w:trPr>
        <w:tc>
          <w:tcPr>
            <w:tcW w:w="487" w:type="dxa"/>
            <w:tcBorders>
              <w:top w:val="nil"/>
              <w:left w:val="single" w:sz="8" w:space="0" w:color="auto"/>
              <w:bottom w:val="nil"/>
              <w:right w:val="single" w:sz="4" w:space="0" w:color="auto"/>
            </w:tcBorders>
            <w:shd w:val="clear" w:color="auto" w:fill="auto"/>
            <w:noWrap/>
            <w:vAlign w:val="bottom"/>
          </w:tcPr>
          <w:p w:rsidR="008613B1" w:rsidRDefault="008613B1" w:rsidP="009E2E97">
            <w:pPr>
              <w:jc w:val="both"/>
            </w:pPr>
            <w:r>
              <w:t>27</w:t>
            </w:r>
          </w:p>
        </w:tc>
        <w:tc>
          <w:tcPr>
            <w:tcW w:w="1825" w:type="dxa"/>
            <w:tcBorders>
              <w:top w:val="nil"/>
              <w:left w:val="nil"/>
              <w:bottom w:val="nil"/>
              <w:right w:val="single" w:sz="4" w:space="0" w:color="auto"/>
            </w:tcBorders>
            <w:shd w:val="clear" w:color="auto" w:fill="auto"/>
            <w:noWrap/>
            <w:vAlign w:val="bottom"/>
          </w:tcPr>
          <w:p w:rsidR="008613B1" w:rsidRDefault="008613B1" w:rsidP="009E2E97">
            <w:pPr>
              <w:jc w:val="both"/>
            </w:pPr>
            <w:r>
              <w:t>večera</w:t>
            </w:r>
          </w:p>
        </w:tc>
        <w:tc>
          <w:tcPr>
            <w:tcW w:w="2844" w:type="dxa"/>
            <w:tcBorders>
              <w:top w:val="nil"/>
              <w:left w:val="nil"/>
              <w:bottom w:val="nil"/>
              <w:right w:val="single" w:sz="4" w:space="0" w:color="auto"/>
            </w:tcBorders>
            <w:shd w:val="clear" w:color="auto" w:fill="auto"/>
            <w:noWrap/>
            <w:vAlign w:val="bottom"/>
          </w:tcPr>
          <w:p w:rsidR="008613B1" w:rsidRDefault="008613B1" w:rsidP="009E2E97">
            <w:pPr>
              <w:jc w:val="both"/>
            </w:pPr>
            <w:r>
              <w:t> </w:t>
            </w:r>
          </w:p>
        </w:tc>
        <w:tc>
          <w:tcPr>
            <w:tcW w:w="2201" w:type="dxa"/>
            <w:tcBorders>
              <w:top w:val="nil"/>
              <w:left w:val="nil"/>
              <w:bottom w:val="nil"/>
              <w:right w:val="single" w:sz="4" w:space="0" w:color="auto"/>
            </w:tcBorders>
            <w:shd w:val="clear" w:color="auto" w:fill="auto"/>
            <w:noWrap/>
            <w:vAlign w:val="bottom"/>
          </w:tcPr>
          <w:p w:rsidR="008613B1" w:rsidRDefault="008613B1" w:rsidP="009E2E97">
            <w:pPr>
              <w:jc w:val="both"/>
            </w:pPr>
            <w:r>
              <w:t> </w:t>
            </w:r>
          </w:p>
        </w:tc>
        <w:tc>
          <w:tcPr>
            <w:tcW w:w="1163" w:type="dxa"/>
            <w:tcBorders>
              <w:top w:val="nil"/>
              <w:left w:val="nil"/>
              <w:bottom w:val="nil"/>
              <w:right w:val="single" w:sz="8" w:space="0" w:color="auto"/>
            </w:tcBorders>
            <w:shd w:val="clear" w:color="auto" w:fill="auto"/>
            <w:noWrap/>
            <w:vAlign w:val="bottom"/>
          </w:tcPr>
          <w:p w:rsidR="008613B1" w:rsidRDefault="008613B1" w:rsidP="009E2E97">
            <w:pPr>
              <w:jc w:val="both"/>
            </w:pPr>
            <w:r>
              <w:t> </w:t>
            </w:r>
          </w:p>
        </w:tc>
      </w:tr>
      <w:tr w:rsidR="008613B1" w:rsidTr="00584802">
        <w:trPr>
          <w:trHeight w:val="315"/>
        </w:trPr>
        <w:tc>
          <w:tcPr>
            <w:tcW w:w="487" w:type="dxa"/>
            <w:tcBorders>
              <w:top w:val="single" w:sz="4" w:space="0" w:color="auto"/>
              <w:left w:val="single" w:sz="8" w:space="0" w:color="auto"/>
              <w:bottom w:val="nil"/>
              <w:right w:val="single" w:sz="4" w:space="0" w:color="auto"/>
            </w:tcBorders>
            <w:shd w:val="clear" w:color="auto" w:fill="auto"/>
            <w:noWrap/>
            <w:vAlign w:val="bottom"/>
          </w:tcPr>
          <w:p w:rsidR="008613B1" w:rsidRDefault="008613B1" w:rsidP="009E2E97">
            <w:pPr>
              <w:jc w:val="both"/>
            </w:pPr>
            <w:r>
              <w:t>6</w:t>
            </w:r>
          </w:p>
        </w:tc>
        <w:tc>
          <w:tcPr>
            <w:tcW w:w="1825" w:type="dxa"/>
            <w:tcBorders>
              <w:top w:val="single" w:sz="4" w:space="0" w:color="auto"/>
              <w:left w:val="nil"/>
              <w:bottom w:val="nil"/>
              <w:right w:val="single" w:sz="4" w:space="0" w:color="auto"/>
            </w:tcBorders>
            <w:shd w:val="clear" w:color="auto" w:fill="auto"/>
            <w:noWrap/>
            <w:vAlign w:val="bottom"/>
          </w:tcPr>
          <w:p w:rsidR="008613B1" w:rsidRDefault="008613B1" w:rsidP="009E2E97">
            <w:pPr>
              <w:jc w:val="both"/>
            </w:pPr>
            <w:r>
              <w:t>večera 2</w:t>
            </w:r>
          </w:p>
        </w:tc>
        <w:tc>
          <w:tcPr>
            <w:tcW w:w="2844" w:type="dxa"/>
            <w:tcBorders>
              <w:top w:val="single" w:sz="4" w:space="0" w:color="auto"/>
              <w:left w:val="nil"/>
              <w:bottom w:val="nil"/>
              <w:right w:val="single" w:sz="4" w:space="0" w:color="auto"/>
            </w:tcBorders>
            <w:shd w:val="clear" w:color="auto" w:fill="auto"/>
            <w:noWrap/>
            <w:vAlign w:val="bottom"/>
          </w:tcPr>
          <w:p w:rsidR="008613B1" w:rsidRDefault="008613B1" w:rsidP="009E2E97">
            <w:pPr>
              <w:jc w:val="both"/>
            </w:pPr>
            <w:r>
              <w:t> </w:t>
            </w:r>
          </w:p>
        </w:tc>
        <w:tc>
          <w:tcPr>
            <w:tcW w:w="2201" w:type="dxa"/>
            <w:tcBorders>
              <w:top w:val="single" w:sz="4" w:space="0" w:color="auto"/>
              <w:left w:val="nil"/>
              <w:bottom w:val="nil"/>
              <w:right w:val="single" w:sz="4" w:space="0" w:color="auto"/>
            </w:tcBorders>
            <w:shd w:val="clear" w:color="auto" w:fill="auto"/>
            <w:noWrap/>
            <w:vAlign w:val="bottom"/>
          </w:tcPr>
          <w:p w:rsidR="008613B1" w:rsidRDefault="008613B1" w:rsidP="009E2E97">
            <w:pPr>
              <w:jc w:val="both"/>
            </w:pPr>
            <w:r>
              <w:t> </w:t>
            </w:r>
          </w:p>
        </w:tc>
        <w:tc>
          <w:tcPr>
            <w:tcW w:w="1163" w:type="dxa"/>
            <w:tcBorders>
              <w:top w:val="single" w:sz="4" w:space="0" w:color="auto"/>
              <w:left w:val="nil"/>
              <w:bottom w:val="nil"/>
              <w:right w:val="single" w:sz="8" w:space="0" w:color="auto"/>
            </w:tcBorders>
            <w:shd w:val="clear" w:color="auto" w:fill="auto"/>
            <w:noWrap/>
            <w:vAlign w:val="bottom"/>
          </w:tcPr>
          <w:p w:rsidR="008613B1" w:rsidRDefault="008613B1" w:rsidP="009E2E97">
            <w:pPr>
              <w:jc w:val="both"/>
            </w:pPr>
            <w:r>
              <w:t> </w:t>
            </w:r>
          </w:p>
        </w:tc>
      </w:tr>
      <w:tr w:rsidR="008613B1" w:rsidTr="00584802">
        <w:trPr>
          <w:trHeight w:val="315"/>
        </w:trPr>
        <w:tc>
          <w:tcPr>
            <w:tcW w:w="487" w:type="dxa"/>
            <w:tcBorders>
              <w:top w:val="single" w:sz="8" w:space="0" w:color="auto"/>
              <w:left w:val="single" w:sz="8" w:space="0" w:color="auto"/>
              <w:bottom w:val="single" w:sz="8" w:space="0" w:color="auto"/>
              <w:right w:val="nil"/>
            </w:tcBorders>
            <w:shd w:val="clear" w:color="auto" w:fill="auto"/>
            <w:noWrap/>
            <w:vAlign w:val="bottom"/>
          </w:tcPr>
          <w:p w:rsidR="008613B1" w:rsidRPr="00584802" w:rsidRDefault="008613B1" w:rsidP="009E2E97">
            <w:pPr>
              <w:jc w:val="both"/>
              <w:rPr>
                <w:b/>
              </w:rPr>
            </w:pPr>
            <w:r w:rsidRPr="00584802">
              <w:rPr>
                <w:b/>
              </w:rPr>
              <w:t>deň</w:t>
            </w:r>
          </w:p>
        </w:tc>
        <w:tc>
          <w:tcPr>
            <w:tcW w:w="1825" w:type="dxa"/>
            <w:tcBorders>
              <w:top w:val="single" w:sz="8" w:space="0" w:color="auto"/>
              <w:left w:val="single" w:sz="8" w:space="0" w:color="auto"/>
              <w:bottom w:val="single" w:sz="8" w:space="0" w:color="auto"/>
              <w:right w:val="single" w:sz="4" w:space="0" w:color="auto"/>
            </w:tcBorders>
            <w:shd w:val="clear" w:color="auto" w:fill="auto"/>
            <w:noWrap/>
            <w:vAlign w:val="bottom"/>
          </w:tcPr>
          <w:p w:rsidR="008613B1" w:rsidRPr="00584802" w:rsidRDefault="008613B1" w:rsidP="009E2E97">
            <w:pPr>
              <w:jc w:val="both"/>
              <w:rPr>
                <w:b/>
                <w:sz w:val="28"/>
                <w:szCs w:val="28"/>
              </w:rPr>
            </w:pPr>
            <w:r w:rsidRPr="00584802">
              <w:rPr>
                <w:b/>
                <w:sz w:val="28"/>
                <w:szCs w:val="28"/>
              </w:rPr>
              <w:t>spolu</w:t>
            </w:r>
          </w:p>
        </w:tc>
        <w:tc>
          <w:tcPr>
            <w:tcW w:w="2844" w:type="dxa"/>
            <w:tcBorders>
              <w:top w:val="single" w:sz="8" w:space="0" w:color="auto"/>
              <w:left w:val="nil"/>
              <w:bottom w:val="single" w:sz="8" w:space="0" w:color="auto"/>
              <w:right w:val="single" w:sz="4" w:space="0" w:color="auto"/>
            </w:tcBorders>
            <w:shd w:val="clear" w:color="auto" w:fill="auto"/>
            <w:noWrap/>
            <w:vAlign w:val="bottom"/>
          </w:tcPr>
          <w:p w:rsidR="008613B1" w:rsidRDefault="008613B1" w:rsidP="009E2E97">
            <w:pPr>
              <w:jc w:val="both"/>
            </w:pPr>
            <w:r>
              <w:t> </w:t>
            </w:r>
          </w:p>
        </w:tc>
        <w:tc>
          <w:tcPr>
            <w:tcW w:w="2201" w:type="dxa"/>
            <w:tcBorders>
              <w:top w:val="single" w:sz="8" w:space="0" w:color="auto"/>
              <w:left w:val="nil"/>
              <w:bottom w:val="single" w:sz="8" w:space="0" w:color="auto"/>
              <w:right w:val="single" w:sz="8" w:space="0" w:color="auto"/>
            </w:tcBorders>
            <w:shd w:val="clear" w:color="auto" w:fill="auto"/>
            <w:noWrap/>
            <w:vAlign w:val="bottom"/>
          </w:tcPr>
          <w:p w:rsidR="008613B1" w:rsidRDefault="008613B1" w:rsidP="009E2E97">
            <w:pPr>
              <w:jc w:val="both"/>
            </w:pPr>
            <w:r>
              <w:t> </w:t>
            </w:r>
          </w:p>
        </w:tc>
        <w:tc>
          <w:tcPr>
            <w:tcW w:w="1163" w:type="dxa"/>
            <w:tcBorders>
              <w:top w:val="single" w:sz="8" w:space="0" w:color="auto"/>
              <w:left w:val="nil"/>
              <w:bottom w:val="single" w:sz="8" w:space="0" w:color="auto"/>
              <w:right w:val="single" w:sz="8" w:space="0" w:color="auto"/>
            </w:tcBorders>
            <w:shd w:val="clear" w:color="auto" w:fill="auto"/>
            <w:noWrap/>
            <w:vAlign w:val="bottom"/>
          </w:tcPr>
          <w:p w:rsidR="008613B1" w:rsidRDefault="008613B1" w:rsidP="009E2E97">
            <w:pPr>
              <w:jc w:val="both"/>
            </w:pPr>
            <w:r>
              <w:t> </w:t>
            </w:r>
          </w:p>
        </w:tc>
      </w:tr>
      <w:tr w:rsidR="008613B1" w:rsidTr="00584802">
        <w:trPr>
          <w:trHeight w:val="300"/>
        </w:trPr>
        <w:tc>
          <w:tcPr>
            <w:tcW w:w="487" w:type="dxa"/>
            <w:tcBorders>
              <w:top w:val="nil"/>
              <w:left w:val="nil"/>
              <w:bottom w:val="nil"/>
              <w:right w:val="nil"/>
            </w:tcBorders>
            <w:shd w:val="clear" w:color="auto" w:fill="auto"/>
            <w:noWrap/>
            <w:vAlign w:val="bottom"/>
          </w:tcPr>
          <w:p w:rsidR="008613B1" w:rsidRDefault="008613B1" w:rsidP="009E2E97">
            <w:pPr>
              <w:jc w:val="both"/>
            </w:pPr>
          </w:p>
        </w:tc>
        <w:tc>
          <w:tcPr>
            <w:tcW w:w="1825" w:type="dxa"/>
            <w:tcBorders>
              <w:top w:val="nil"/>
              <w:left w:val="nil"/>
              <w:bottom w:val="nil"/>
              <w:right w:val="nil"/>
            </w:tcBorders>
            <w:shd w:val="clear" w:color="auto" w:fill="auto"/>
            <w:noWrap/>
            <w:vAlign w:val="bottom"/>
          </w:tcPr>
          <w:p w:rsidR="008613B1" w:rsidRDefault="008613B1" w:rsidP="009E2E97">
            <w:pPr>
              <w:jc w:val="both"/>
            </w:pPr>
          </w:p>
        </w:tc>
        <w:tc>
          <w:tcPr>
            <w:tcW w:w="2844" w:type="dxa"/>
            <w:tcBorders>
              <w:top w:val="nil"/>
              <w:left w:val="nil"/>
              <w:bottom w:val="nil"/>
              <w:right w:val="nil"/>
            </w:tcBorders>
            <w:shd w:val="clear" w:color="auto" w:fill="auto"/>
            <w:noWrap/>
            <w:vAlign w:val="bottom"/>
          </w:tcPr>
          <w:p w:rsidR="008613B1" w:rsidRDefault="008613B1" w:rsidP="009E2E97">
            <w:pPr>
              <w:jc w:val="both"/>
            </w:pPr>
          </w:p>
        </w:tc>
        <w:tc>
          <w:tcPr>
            <w:tcW w:w="2201" w:type="dxa"/>
            <w:tcBorders>
              <w:top w:val="nil"/>
              <w:left w:val="nil"/>
              <w:bottom w:val="nil"/>
              <w:right w:val="nil"/>
            </w:tcBorders>
            <w:shd w:val="clear" w:color="auto" w:fill="auto"/>
            <w:noWrap/>
            <w:vAlign w:val="bottom"/>
          </w:tcPr>
          <w:p w:rsidR="008613B1" w:rsidRDefault="008613B1" w:rsidP="009E2E97">
            <w:pPr>
              <w:jc w:val="both"/>
            </w:pPr>
          </w:p>
        </w:tc>
        <w:tc>
          <w:tcPr>
            <w:tcW w:w="1163" w:type="dxa"/>
            <w:tcBorders>
              <w:top w:val="nil"/>
              <w:left w:val="nil"/>
              <w:bottom w:val="nil"/>
              <w:right w:val="nil"/>
            </w:tcBorders>
            <w:shd w:val="clear" w:color="auto" w:fill="auto"/>
            <w:noWrap/>
            <w:vAlign w:val="bottom"/>
          </w:tcPr>
          <w:p w:rsidR="008613B1" w:rsidRDefault="008613B1" w:rsidP="009E2E97">
            <w:pPr>
              <w:jc w:val="both"/>
            </w:pPr>
          </w:p>
        </w:tc>
      </w:tr>
      <w:tr w:rsidR="008613B1" w:rsidTr="00584802">
        <w:trPr>
          <w:trHeight w:val="300"/>
        </w:trPr>
        <w:tc>
          <w:tcPr>
            <w:tcW w:w="487" w:type="dxa"/>
            <w:tcBorders>
              <w:top w:val="nil"/>
              <w:left w:val="nil"/>
              <w:bottom w:val="nil"/>
              <w:right w:val="nil"/>
            </w:tcBorders>
            <w:shd w:val="clear" w:color="auto" w:fill="auto"/>
            <w:noWrap/>
            <w:vAlign w:val="bottom"/>
          </w:tcPr>
          <w:p w:rsidR="008613B1" w:rsidRDefault="008613B1" w:rsidP="009E2E97">
            <w:pPr>
              <w:jc w:val="both"/>
            </w:pPr>
          </w:p>
        </w:tc>
        <w:tc>
          <w:tcPr>
            <w:tcW w:w="1825" w:type="dxa"/>
            <w:tcBorders>
              <w:top w:val="nil"/>
              <w:left w:val="nil"/>
              <w:bottom w:val="nil"/>
              <w:right w:val="nil"/>
            </w:tcBorders>
            <w:shd w:val="clear" w:color="auto" w:fill="auto"/>
            <w:noWrap/>
            <w:vAlign w:val="bottom"/>
          </w:tcPr>
          <w:p w:rsidR="008613B1" w:rsidRDefault="008613B1" w:rsidP="009E2E97">
            <w:pPr>
              <w:jc w:val="both"/>
            </w:pPr>
          </w:p>
        </w:tc>
        <w:tc>
          <w:tcPr>
            <w:tcW w:w="2844" w:type="dxa"/>
            <w:tcBorders>
              <w:top w:val="nil"/>
              <w:left w:val="nil"/>
              <w:bottom w:val="nil"/>
              <w:right w:val="nil"/>
            </w:tcBorders>
            <w:shd w:val="clear" w:color="auto" w:fill="auto"/>
            <w:noWrap/>
            <w:vAlign w:val="bottom"/>
          </w:tcPr>
          <w:p w:rsidR="008613B1" w:rsidRDefault="008613B1" w:rsidP="009E2E97">
            <w:pPr>
              <w:jc w:val="both"/>
            </w:pPr>
          </w:p>
        </w:tc>
        <w:tc>
          <w:tcPr>
            <w:tcW w:w="2201" w:type="dxa"/>
            <w:tcBorders>
              <w:top w:val="nil"/>
              <w:left w:val="nil"/>
              <w:bottom w:val="nil"/>
              <w:right w:val="nil"/>
            </w:tcBorders>
            <w:shd w:val="clear" w:color="auto" w:fill="auto"/>
            <w:noWrap/>
            <w:vAlign w:val="bottom"/>
          </w:tcPr>
          <w:p w:rsidR="008613B1" w:rsidRDefault="008613B1" w:rsidP="009E2E97">
            <w:pPr>
              <w:jc w:val="both"/>
            </w:pPr>
          </w:p>
        </w:tc>
        <w:tc>
          <w:tcPr>
            <w:tcW w:w="1163" w:type="dxa"/>
            <w:tcBorders>
              <w:top w:val="nil"/>
              <w:left w:val="nil"/>
              <w:bottom w:val="nil"/>
              <w:right w:val="nil"/>
            </w:tcBorders>
            <w:shd w:val="clear" w:color="auto" w:fill="auto"/>
            <w:noWrap/>
            <w:vAlign w:val="bottom"/>
          </w:tcPr>
          <w:p w:rsidR="008613B1" w:rsidRDefault="008613B1" w:rsidP="009E2E97">
            <w:pPr>
              <w:jc w:val="both"/>
            </w:pPr>
          </w:p>
        </w:tc>
      </w:tr>
    </w:tbl>
    <w:p w:rsidR="008613B1" w:rsidRDefault="008613B1" w:rsidP="008613B1">
      <w:pPr>
        <w:pStyle w:val="Zkladntext"/>
      </w:pPr>
    </w:p>
    <w:p w:rsidR="008613B1" w:rsidRDefault="008613B1" w:rsidP="008613B1">
      <w:pPr>
        <w:jc w:val="both"/>
      </w:pPr>
      <w:r>
        <w:t xml:space="preserve">1 </w:t>
      </w:r>
      <w:r>
        <w:tab/>
        <w:t>ÚVODNÉ USTANOVENIA</w:t>
      </w:r>
    </w:p>
    <w:p w:rsidR="008613B1" w:rsidRPr="003A6C7D" w:rsidRDefault="008613B1" w:rsidP="008613B1">
      <w:pPr>
        <w:jc w:val="both"/>
      </w:pPr>
    </w:p>
    <w:p w:rsidR="008613B1" w:rsidRDefault="008613B1" w:rsidP="008613B1">
      <w:pPr>
        <w:jc w:val="both"/>
      </w:pPr>
      <w:r>
        <w:t xml:space="preserve">1.1 </w:t>
      </w:r>
      <w:r>
        <w:tab/>
        <w:t>Uchádzačom navrhovaná zmluvná cena za dodanie predmetu zákazky, uvedená v ponuke uchádzača, bude vyjadrená v EUR bez DPH</w:t>
      </w:r>
      <w:r w:rsidR="000F24E3">
        <w:t xml:space="preserve"> </w:t>
      </w:r>
      <w:r w:rsidR="000F24E3" w:rsidRPr="000F24E3">
        <w:rPr>
          <w:color w:val="FF0000"/>
        </w:rPr>
        <w:t>ako jednotková</w:t>
      </w:r>
      <w:r w:rsidR="0036025B" w:rsidRPr="000F24E3">
        <w:rPr>
          <w:color w:val="FF0000"/>
        </w:rPr>
        <w:t xml:space="preserve"> cena</w:t>
      </w:r>
      <w:r w:rsidR="000F24E3" w:rsidRPr="000F24E3">
        <w:rPr>
          <w:color w:val="FF0000"/>
        </w:rPr>
        <w:t xml:space="preserve"> za každý druh stravy</w:t>
      </w:r>
      <w:r w:rsidR="009F753C">
        <w:rPr>
          <w:color w:val="FF0000"/>
        </w:rPr>
        <w:t xml:space="preserve"> pre 1 pacienta na deň</w:t>
      </w:r>
      <w:r>
        <w:t>.</w:t>
      </w:r>
    </w:p>
    <w:p w:rsidR="008613B1" w:rsidRDefault="008613B1" w:rsidP="008613B1">
      <w:pPr>
        <w:jc w:val="both"/>
      </w:pPr>
    </w:p>
    <w:p w:rsidR="008613B1" w:rsidRDefault="008613B1" w:rsidP="008613B1">
      <w:pPr>
        <w:jc w:val="both"/>
      </w:pPr>
      <w:r>
        <w:t>1.2</w:t>
      </w:r>
      <w:r>
        <w:tab/>
        <w:t>Navrhovaná zmluvná cena za dodanie predmetu zákazky musí byť stanovená podľa zákona č. 18/1996 Z. z. o cenách v znení neskorších predpisov.</w:t>
      </w:r>
    </w:p>
    <w:p w:rsidR="008613B1" w:rsidRDefault="008613B1" w:rsidP="008613B1">
      <w:pPr>
        <w:jc w:val="both"/>
      </w:pPr>
      <w:r>
        <w:t xml:space="preserve"> </w:t>
      </w:r>
    </w:p>
    <w:p w:rsidR="008613B1" w:rsidRDefault="008613B1" w:rsidP="008613B1">
      <w:pPr>
        <w:jc w:val="both"/>
      </w:pPr>
      <w:r>
        <w:t>1.5</w:t>
      </w:r>
      <w:r>
        <w:tab/>
        <w:t>Ak uchádzač nie je platiteľom DPH, uvedie v Rámcovej dohode týchto Súťažných podkladov navrhovanú zmluvnú cenu v časti „KRITÉRIÁ“ celkom v EUR a na skutočnosť, že nie je platiteľom DPH, upozorní v ponuke.</w:t>
      </w:r>
    </w:p>
    <w:p w:rsidR="008613B1" w:rsidRDefault="008613B1" w:rsidP="008613B1">
      <w:pPr>
        <w:pStyle w:val="Zarkazkladnhotextu2"/>
      </w:pPr>
    </w:p>
    <w:p w:rsidR="006B208F" w:rsidRPr="002160A4" w:rsidRDefault="006B208F" w:rsidP="00B50A0F">
      <w:pPr>
        <w:pStyle w:val="Zkladntext"/>
        <w:jc w:val="center"/>
        <w:rPr>
          <w:rFonts w:ascii="Times New Roman" w:hAnsi="Times New Roman" w:cs="Times New Roman"/>
        </w:rPr>
      </w:pPr>
      <w:r w:rsidRPr="002160A4">
        <w:rPr>
          <w:rFonts w:ascii="Times New Roman" w:hAnsi="Times New Roman" w:cs="Times New Roman"/>
        </w:rPr>
        <w:t>B.2 Spôsob určenia ceny</w:t>
      </w:r>
    </w:p>
    <w:p w:rsidR="006B208F" w:rsidRDefault="006B208F">
      <w:pPr>
        <w:pStyle w:val="Zkladntext"/>
        <w:ind w:firstLine="708"/>
        <w:rPr>
          <w:b w:val="0"/>
          <w:bCs w:val="0"/>
        </w:rPr>
      </w:pPr>
    </w:p>
    <w:p w:rsidR="006B208F" w:rsidRDefault="006B208F">
      <w:pPr>
        <w:pStyle w:val="Zkladntext"/>
        <w:ind w:firstLine="708"/>
        <w:rPr>
          <w:b w:val="0"/>
          <w:bCs w:val="0"/>
        </w:rPr>
      </w:pPr>
    </w:p>
    <w:p w:rsidR="006B208F" w:rsidRPr="009270C5" w:rsidRDefault="006B208F" w:rsidP="002D3A22">
      <w:pPr>
        <w:pStyle w:val="Zkladntext"/>
        <w:numPr>
          <w:ilvl w:val="0"/>
          <w:numId w:val="6"/>
        </w:numPr>
        <w:ind w:left="426" w:hanging="426"/>
        <w:rPr>
          <w:rFonts w:ascii="Times New Roman" w:hAnsi="Times New Roman" w:cs="Times New Roman"/>
          <w:b w:val="0"/>
          <w:bCs w:val="0"/>
          <w:lang w:val="pt-BR"/>
        </w:rPr>
      </w:pPr>
      <w:r w:rsidRPr="009270C5">
        <w:rPr>
          <w:rFonts w:ascii="Times New Roman" w:hAnsi="Times New Roman" w:cs="Times New Roman"/>
          <w:b w:val="0"/>
          <w:bCs w:val="0"/>
          <w:lang w:val="pt-BR"/>
        </w:rPr>
        <w:t>Cena za obstarávanú službu, musí byť stanovená v zmysle zákona NR SR č.18/1996 Z. z.  o cenách v znení neskorších predpisov, vyhlášky MF SR č.87/1996 Z. z., ktorou sa vykonáva zákon NR SR č.18/1996 Z. z. o cenách v znení neskorších predpisov.</w:t>
      </w:r>
    </w:p>
    <w:p w:rsidR="006B208F" w:rsidRPr="009270C5" w:rsidRDefault="006B208F">
      <w:pPr>
        <w:pStyle w:val="Zkladntext"/>
        <w:ind w:left="426" w:hanging="426"/>
        <w:rPr>
          <w:rFonts w:ascii="Times New Roman" w:hAnsi="Times New Roman" w:cs="Times New Roman"/>
          <w:b w:val="0"/>
          <w:bCs w:val="0"/>
          <w:lang w:val="pt-BR"/>
        </w:rPr>
      </w:pPr>
    </w:p>
    <w:p w:rsidR="006B208F" w:rsidRPr="009270C5" w:rsidRDefault="006B208F" w:rsidP="002D3A22">
      <w:pPr>
        <w:pStyle w:val="Zkladntext"/>
        <w:numPr>
          <w:ilvl w:val="0"/>
          <w:numId w:val="6"/>
        </w:numPr>
        <w:ind w:left="426" w:hanging="426"/>
        <w:rPr>
          <w:rFonts w:ascii="Times New Roman" w:hAnsi="Times New Roman" w:cs="Times New Roman"/>
          <w:b w:val="0"/>
          <w:bCs w:val="0"/>
          <w:lang w:val="pt-BR"/>
        </w:rPr>
      </w:pPr>
      <w:r w:rsidRPr="009270C5">
        <w:rPr>
          <w:rFonts w:ascii="Times New Roman" w:hAnsi="Times New Roman" w:cs="Times New Roman"/>
          <w:b w:val="0"/>
          <w:bCs w:val="0"/>
          <w:lang w:val="pt-BR"/>
        </w:rPr>
        <w:t>Ceny ponúkané uchádzačom musia vyjadrovať cenovú úroveň v čase</w:t>
      </w:r>
      <w:r w:rsidR="000F24E3">
        <w:rPr>
          <w:rFonts w:ascii="Times New Roman" w:hAnsi="Times New Roman" w:cs="Times New Roman"/>
          <w:b w:val="0"/>
          <w:bCs w:val="0"/>
          <w:lang w:val="pt-BR"/>
        </w:rPr>
        <w:t>,</w:t>
      </w:r>
      <w:r w:rsidRPr="009270C5">
        <w:rPr>
          <w:rFonts w:ascii="Times New Roman" w:hAnsi="Times New Roman" w:cs="Times New Roman"/>
          <w:b w:val="0"/>
          <w:bCs w:val="0"/>
          <w:lang w:val="pt-BR"/>
        </w:rPr>
        <w:t xml:space="preserve"> kedy bola ponuka     podaná verejnému obstarávateľovi. </w:t>
      </w:r>
    </w:p>
    <w:p w:rsidR="006B208F" w:rsidRDefault="006B208F">
      <w:pPr>
        <w:ind w:left="426" w:hanging="426"/>
      </w:pPr>
    </w:p>
    <w:p w:rsidR="006B208F" w:rsidRPr="00FB2049" w:rsidRDefault="006B208F">
      <w:pPr>
        <w:ind w:left="1512"/>
        <w:rPr>
          <w:strike/>
        </w:rPr>
        <w:sectPr w:rsidR="006B208F" w:rsidRPr="00FB2049" w:rsidSect="006524B6">
          <w:headerReference w:type="default" r:id="rId11"/>
          <w:footerReference w:type="default" r:id="rId12"/>
          <w:headerReference w:type="first" r:id="rId13"/>
          <w:footerReference w:type="first" r:id="rId14"/>
          <w:pgSz w:w="11906" w:h="16838" w:code="9"/>
          <w:pgMar w:top="1134" w:right="1416" w:bottom="1134" w:left="1134" w:header="709" w:footer="510" w:gutter="0"/>
          <w:pgNumType w:start="1" w:chapStyle="1" w:chapSep="period"/>
          <w:cols w:space="708"/>
          <w:titlePg/>
          <w:docGrid w:linePitch="360"/>
        </w:sectPr>
      </w:pPr>
    </w:p>
    <w:p w:rsidR="006B208F" w:rsidRDefault="006B208F">
      <w:pPr>
        <w:pStyle w:val="Nadpis1"/>
      </w:pPr>
    </w:p>
    <w:p w:rsidR="006B208F" w:rsidRPr="00883EEA" w:rsidRDefault="006B208F">
      <w:pPr>
        <w:pStyle w:val="Nadpis1"/>
        <w:rPr>
          <w:rFonts w:ascii="Times New Roman" w:hAnsi="Times New Roman" w:cs="Times New Roman"/>
        </w:rPr>
      </w:pPr>
      <w:r w:rsidRPr="00883EEA">
        <w:rPr>
          <w:rFonts w:ascii="Times New Roman" w:hAnsi="Times New Roman" w:cs="Times New Roman"/>
        </w:rPr>
        <w:t xml:space="preserve">Verejná súťaž </w:t>
      </w:r>
    </w:p>
    <w:p w:rsidR="006B208F" w:rsidRPr="00883EEA" w:rsidRDefault="006B208F">
      <w:pPr>
        <w:pStyle w:val="Zkladntext3"/>
        <w:jc w:val="both"/>
        <w:rPr>
          <w:rFonts w:ascii="Times New Roman" w:hAnsi="Times New Roman" w:cs="Times New Roman"/>
          <w:noProof w:val="0"/>
          <w:color w:val="auto"/>
        </w:rPr>
      </w:pPr>
      <w:r w:rsidRPr="00883EEA">
        <w:rPr>
          <w:rFonts w:ascii="Times New Roman" w:hAnsi="Times New Roman" w:cs="Times New Roman"/>
          <w:noProof w:val="0"/>
          <w:color w:val="auto"/>
        </w:rPr>
        <w:t>podľa zákona č. 25/2006 Z. z. o verejnom obstarávaní a o zmene a doplnení niektorých zákonov v znení neskorších predpisov (ďalej len “zákon o verejnom obstarávaní”).</w:t>
      </w:r>
    </w:p>
    <w:p w:rsidR="006B208F" w:rsidRPr="00883EEA" w:rsidRDefault="006B208F">
      <w:pPr>
        <w:spacing w:after="120" w:line="216" w:lineRule="auto"/>
        <w:jc w:val="center"/>
      </w:pPr>
    </w:p>
    <w:p w:rsidR="006B208F" w:rsidRPr="00883EEA" w:rsidRDefault="006B208F">
      <w:pPr>
        <w:spacing w:after="120" w:line="216" w:lineRule="auto"/>
        <w:jc w:val="center"/>
      </w:pPr>
    </w:p>
    <w:p w:rsidR="006B208F" w:rsidRPr="00883EEA" w:rsidRDefault="006B208F">
      <w:pPr>
        <w:spacing w:after="120" w:line="216" w:lineRule="auto"/>
        <w:jc w:val="center"/>
      </w:pPr>
    </w:p>
    <w:p w:rsidR="006B208F" w:rsidRPr="00883EEA" w:rsidRDefault="006B208F">
      <w:pPr>
        <w:pStyle w:val="Zkladntext3"/>
        <w:rPr>
          <w:rFonts w:ascii="Times New Roman" w:hAnsi="Times New Roman" w:cs="Times New Roman"/>
          <w:b/>
          <w:bCs/>
          <w:noProof w:val="0"/>
          <w:color w:val="auto"/>
          <w:sz w:val="36"/>
          <w:szCs w:val="36"/>
        </w:rPr>
      </w:pPr>
      <w:r w:rsidRPr="00883EEA">
        <w:rPr>
          <w:rFonts w:ascii="Times New Roman" w:hAnsi="Times New Roman" w:cs="Times New Roman"/>
          <w:b/>
          <w:bCs/>
          <w:noProof w:val="0"/>
          <w:color w:val="auto"/>
          <w:sz w:val="36"/>
          <w:szCs w:val="36"/>
        </w:rPr>
        <w:t>SÚŤAŽNÉ  PODKLADY</w:t>
      </w:r>
    </w:p>
    <w:p w:rsidR="006B208F" w:rsidRPr="00883EEA" w:rsidRDefault="006B208F">
      <w:pPr>
        <w:pStyle w:val="Zkladntext3"/>
        <w:rPr>
          <w:rFonts w:ascii="Times New Roman" w:hAnsi="Times New Roman" w:cs="Times New Roman"/>
          <w:color w:val="auto"/>
          <w:sz w:val="24"/>
          <w:szCs w:val="24"/>
        </w:rPr>
      </w:pPr>
    </w:p>
    <w:p w:rsidR="006B208F" w:rsidRPr="00883EEA" w:rsidRDefault="006B208F">
      <w:pPr>
        <w:pStyle w:val="Zkladntext3"/>
        <w:rPr>
          <w:rFonts w:ascii="Times New Roman" w:hAnsi="Times New Roman" w:cs="Times New Roman"/>
          <w:color w:val="auto"/>
          <w:sz w:val="24"/>
          <w:szCs w:val="24"/>
        </w:rPr>
      </w:pPr>
      <w:r w:rsidRPr="00883EEA">
        <w:rPr>
          <w:rFonts w:ascii="Times New Roman" w:hAnsi="Times New Roman" w:cs="Times New Roman"/>
          <w:color w:val="auto"/>
          <w:sz w:val="24"/>
          <w:szCs w:val="24"/>
        </w:rPr>
        <w:t>(</w:t>
      </w:r>
      <w:r w:rsidR="00275708">
        <w:rPr>
          <w:rFonts w:ascii="Times New Roman" w:hAnsi="Times New Roman" w:cs="Times New Roman"/>
          <w:color w:val="auto"/>
          <w:sz w:val="24"/>
          <w:szCs w:val="24"/>
        </w:rPr>
        <w:t>SLUŽB</w:t>
      </w:r>
      <w:r w:rsidRPr="00883EEA">
        <w:rPr>
          <w:rFonts w:ascii="Times New Roman" w:hAnsi="Times New Roman" w:cs="Times New Roman"/>
          <w:color w:val="auto"/>
          <w:sz w:val="24"/>
          <w:szCs w:val="24"/>
        </w:rPr>
        <w:t>Y)</w:t>
      </w:r>
    </w:p>
    <w:p w:rsidR="006B208F" w:rsidRPr="00883EEA" w:rsidRDefault="006B208F">
      <w:pPr>
        <w:pStyle w:val="Zkladntext3"/>
        <w:rPr>
          <w:rFonts w:ascii="Times New Roman" w:hAnsi="Times New Roman" w:cs="Times New Roman"/>
          <w:color w:val="auto"/>
          <w:sz w:val="50"/>
          <w:szCs w:val="50"/>
        </w:rPr>
      </w:pPr>
    </w:p>
    <w:p w:rsidR="006B208F" w:rsidRPr="00883EEA" w:rsidRDefault="006B208F">
      <w:pPr>
        <w:pStyle w:val="Zkladntext3"/>
        <w:rPr>
          <w:rFonts w:ascii="Times New Roman" w:hAnsi="Times New Roman" w:cs="Times New Roman"/>
          <w:color w:val="auto"/>
          <w:sz w:val="50"/>
          <w:szCs w:val="50"/>
        </w:rPr>
      </w:pPr>
    </w:p>
    <w:p w:rsidR="006B208F" w:rsidRPr="00883EEA" w:rsidRDefault="006B208F">
      <w:pPr>
        <w:spacing w:before="20"/>
        <w:jc w:val="both"/>
      </w:pPr>
      <w:r w:rsidRPr="00883EEA">
        <w:rPr>
          <w:b/>
          <w:bCs/>
          <w:smallCaps/>
        </w:rPr>
        <w:t>Predmet zákazky</w:t>
      </w:r>
      <w:r w:rsidRPr="00883EEA">
        <w:rPr>
          <w:b/>
          <w:bCs/>
        </w:rPr>
        <w:t>:</w:t>
      </w:r>
    </w:p>
    <w:p w:rsidR="006B208F" w:rsidRPr="00883EEA" w:rsidRDefault="006B208F">
      <w:pPr>
        <w:spacing w:before="20"/>
        <w:jc w:val="both"/>
      </w:pPr>
    </w:p>
    <w:p w:rsidR="0026144E" w:rsidRPr="00A21822" w:rsidRDefault="0026144E" w:rsidP="0026144E">
      <w:pPr>
        <w:pStyle w:val="Nadpis6"/>
        <w:jc w:val="center"/>
        <w:rPr>
          <w:sz w:val="32"/>
          <w:szCs w:val="32"/>
        </w:rPr>
      </w:pPr>
      <w:r w:rsidRPr="00A21822">
        <w:rPr>
          <w:sz w:val="32"/>
          <w:szCs w:val="32"/>
        </w:rPr>
        <w:t>Zabezpečenie poskytovania celodenného stravovania pre pacientov CPLDZ Košice</w:t>
      </w:r>
    </w:p>
    <w:p w:rsidR="006B208F" w:rsidRPr="00883EEA" w:rsidRDefault="006B208F">
      <w:pPr>
        <w:tabs>
          <w:tab w:val="right" w:leader="underscore" w:pos="9072"/>
        </w:tabs>
        <w:ind w:left="3420" w:hanging="3060"/>
        <w:rPr>
          <w:b/>
          <w:bCs/>
        </w:rPr>
      </w:pPr>
    </w:p>
    <w:p w:rsidR="006B208F" w:rsidRPr="00883EEA" w:rsidRDefault="006B208F">
      <w:pPr>
        <w:pStyle w:val="Zkladntext3"/>
        <w:rPr>
          <w:rFonts w:ascii="Times New Roman" w:hAnsi="Times New Roman" w:cs="Times New Roman"/>
          <w:color w:val="auto"/>
          <w:sz w:val="24"/>
          <w:szCs w:val="24"/>
        </w:rPr>
      </w:pPr>
    </w:p>
    <w:p w:rsidR="006B208F" w:rsidRPr="00883EEA" w:rsidRDefault="006B208F">
      <w:pPr>
        <w:pStyle w:val="Zkladntext3"/>
        <w:rPr>
          <w:rFonts w:ascii="Times New Roman" w:hAnsi="Times New Roman" w:cs="Times New Roman"/>
          <w:color w:val="auto"/>
          <w:sz w:val="24"/>
          <w:szCs w:val="24"/>
        </w:rPr>
      </w:pPr>
    </w:p>
    <w:p w:rsidR="006B208F" w:rsidRPr="00883EEA" w:rsidRDefault="006B208F">
      <w:pPr>
        <w:pStyle w:val="Zkladntext3"/>
        <w:spacing w:line="276" w:lineRule="auto"/>
        <w:rPr>
          <w:rFonts w:ascii="Times New Roman" w:hAnsi="Times New Roman" w:cs="Times New Roman"/>
          <w:b/>
          <w:bCs/>
          <w:color w:val="auto"/>
          <w:sz w:val="50"/>
          <w:szCs w:val="50"/>
        </w:rPr>
      </w:pPr>
      <w:r w:rsidRPr="00883EEA">
        <w:rPr>
          <w:rFonts w:ascii="Times New Roman" w:hAnsi="Times New Roman" w:cs="Times New Roman"/>
          <w:b/>
          <w:bCs/>
          <w:color w:val="auto"/>
          <w:sz w:val="40"/>
          <w:szCs w:val="40"/>
        </w:rPr>
        <w:t xml:space="preserve">B.3 </w:t>
      </w:r>
      <w:r w:rsidRPr="00883EEA">
        <w:rPr>
          <w:rFonts w:ascii="Times New Roman" w:hAnsi="Times New Roman" w:cs="Times New Roman"/>
          <w:b/>
          <w:bCs/>
          <w:color w:val="auto"/>
          <w:sz w:val="50"/>
          <w:szCs w:val="50"/>
        </w:rPr>
        <w:t xml:space="preserve">Obchodné podmienky dodania </w:t>
      </w:r>
    </w:p>
    <w:p w:rsidR="006B208F" w:rsidRPr="00883EEA" w:rsidRDefault="006B208F">
      <w:pPr>
        <w:pStyle w:val="Zkladntext3"/>
        <w:spacing w:line="360" w:lineRule="auto"/>
        <w:rPr>
          <w:rFonts w:ascii="Times New Roman" w:hAnsi="Times New Roman" w:cs="Times New Roman"/>
          <w:b/>
          <w:bCs/>
          <w:color w:val="auto"/>
          <w:sz w:val="50"/>
          <w:szCs w:val="50"/>
        </w:rPr>
      </w:pPr>
      <w:r w:rsidRPr="00883EEA">
        <w:rPr>
          <w:rFonts w:ascii="Times New Roman" w:hAnsi="Times New Roman" w:cs="Times New Roman"/>
          <w:b/>
          <w:bCs/>
          <w:color w:val="auto"/>
          <w:sz w:val="50"/>
          <w:szCs w:val="50"/>
        </w:rPr>
        <w:t>predmetu zákazky</w:t>
      </w:r>
    </w:p>
    <w:p w:rsidR="006B208F" w:rsidRPr="006D5C4A" w:rsidRDefault="006B208F">
      <w:pPr>
        <w:pStyle w:val="Zkladntext3"/>
        <w:rPr>
          <w:color w:val="auto"/>
        </w:rPr>
      </w:pPr>
      <w:r w:rsidRPr="006D5C4A">
        <w:rPr>
          <w:color w:val="auto"/>
        </w:rPr>
        <w:br/>
      </w:r>
      <w:r w:rsidRPr="006D5C4A">
        <w:rPr>
          <w:color w:val="auto"/>
        </w:rPr>
        <w:br/>
      </w:r>
    </w:p>
    <w:p w:rsidR="006B208F" w:rsidRPr="006D5C4A" w:rsidRDefault="006B208F">
      <w:pPr>
        <w:pStyle w:val="Zkladntext3"/>
        <w:rPr>
          <w:color w:val="auto"/>
        </w:rPr>
      </w:pPr>
    </w:p>
    <w:p w:rsidR="006B208F" w:rsidRPr="006D5C4A" w:rsidRDefault="006B208F">
      <w:pPr>
        <w:pStyle w:val="Zkladntext3"/>
        <w:rPr>
          <w:color w:val="auto"/>
        </w:rPr>
      </w:pPr>
      <w:r w:rsidRPr="006D5C4A">
        <w:rPr>
          <w:color w:val="auto"/>
        </w:rPr>
        <w:br/>
      </w:r>
      <w:r w:rsidRPr="006D5C4A">
        <w:rPr>
          <w:color w:val="auto"/>
        </w:rPr>
        <w:br/>
      </w:r>
    </w:p>
    <w:p w:rsidR="006B208F" w:rsidRPr="006D5C4A" w:rsidRDefault="006B208F">
      <w:pPr>
        <w:pStyle w:val="Zkladntext3"/>
        <w:rPr>
          <w:color w:val="auto"/>
        </w:rPr>
      </w:pPr>
    </w:p>
    <w:p w:rsidR="006B208F" w:rsidRPr="006D5C4A" w:rsidRDefault="006B208F">
      <w:pPr>
        <w:pStyle w:val="Zkladntext3"/>
        <w:rPr>
          <w:color w:val="auto"/>
        </w:rPr>
      </w:pPr>
    </w:p>
    <w:p w:rsidR="006B208F" w:rsidRPr="006D5C4A" w:rsidRDefault="006B208F">
      <w:pPr>
        <w:pStyle w:val="Zkladntext3"/>
        <w:rPr>
          <w:color w:val="auto"/>
        </w:rPr>
      </w:pPr>
    </w:p>
    <w:p w:rsidR="006B208F" w:rsidRPr="006D5C4A" w:rsidRDefault="006B208F">
      <w:pPr>
        <w:pStyle w:val="Zkladntext3"/>
        <w:rPr>
          <w:color w:val="auto"/>
          <w:sz w:val="24"/>
          <w:szCs w:val="24"/>
        </w:rPr>
      </w:pPr>
    </w:p>
    <w:p w:rsidR="006B208F" w:rsidRPr="006D5C4A" w:rsidRDefault="006B208F">
      <w:pPr>
        <w:pStyle w:val="Zkladntext3"/>
        <w:rPr>
          <w:color w:val="auto"/>
          <w:sz w:val="24"/>
          <w:szCs w:val="24"/>
        </w:rPr>
      </w:pPr>
    </w:p>
    <w:p w:rsidR="006B208F" w:rsidRPr="006D5C4A" w:rsidRDefault="006B208F">
      <w:pPr>
        <w:pStyle w:val="Zkladntext3"/>
        <w:rPr>
          <w:color w:val="auto"/>
          <w:sz w:val="24"/>
          <w:szCs w:val="24"/>
        </w:rPr>
      </w:pPr>
    </w:p>
    <w:p w:rsidR="006B208F" w:rsidRPr="006D5C4A" w:rsidRDefault="006B208F">
      <w:pPr>
        <w:pStyle w:val="Zkladntext3"/>
        <w:rPr>
          <w:color w:val="auto"/>
          <w:sz w:val="24"/>
          <w:szCs w:val="24"/>
        </w:rPr>
      </w:pPr>
    </w:p>
    <w:p w:rsidR="006B208F" w:rsidRPr="006D5C4A" w:rsidRDefault="006B208F">
      <w:pPr>
        <w:pStyle w:val="Zkladntext3"/>
        <w:rPr>
          <w:color w:val="auto"/>
          <w:sz w:val="24"/>
          <w:szCs w:val="24"/>
        </w:rPr>
      </w:pPr>
    </w:p>
    <w:p w:rsidR="006B208F" w:rsidRPr="00883EEA" w:rsidRDefault="00275708" w:rsidP="00E65631">
      <w:pPr>
        <w:pStyle w:val="Zkladntext3"/>
        <w:rPr>
          <w:rFonts w:ascii="Times New Roman" w:hAnsi="Times New Roman" w:cs="Times New Roman"/>
          <w:color w:val="auto"/>
          <w:sz w:val="24"/>
          <w:szCs w:val="24"/>
        </w:rPr>
      </w:pPr>
      <w:r>
        <w:rPr>
          <w:rFonts w:ascii="Times New Roman" w:hAnsi="Times New Roman" w:cs="Times New Roman"/>
          <w:color w:val="auto"/>
          <w:sz w:val="24"/>
          <w:szCs w:val="24"/>
        </w:rPr>
        <w:t>Košice, február 2014</w:t>
      </w:r>
    </w:p>
    <w:p w:rsidR="006B208F" w:rsidRPr="006D5C4A" w:rsidRDefault="006B208F">
      <w:pPr>
        <w:pStyle w:val="Zkladntext3"/>
        <w:rPr>
          <w:color w:val="auto"/>
          <w:sz w:val="24"/>
          <w:szCs w:val="24"/>
        </w:rPr>
      </w:pPr>
    </w:p>
    <w:p w:rsidR="001B33C6" w:rsidRDefault="001B33C6">
      <w:pPr>
        <w:pStyle w:val="Zkladntext"/>
        <w:jc w:val="right"/>
        <w:rPr>
          <w:rFonts w:ascii="Times New Roman" w:hAnsi="Times New Roman" w:cs="Times New Roman"/>
        </w:rPr>
      </w:pPr>
    </w:p>
    <w:p w:rsidR="00C454F0" w:rsidRDefault="00C454F0" w:rsidP="00275708">
      <w:pPr>
        <w:pStyle w:val="Zkladntext"/>
        <w:jc w:val="center"/>
        <w:rPr>
          <w:rFonts w:ascii="Times New Roman" w:hAnsi="Times New Roman" w:cs="Times New Roman"/>
        </w:rPr>
      </w:pPr>
    </w:p>
    <w:p w:rsidR="00C454F0" w:rsidRDefault="00C454F0" w:rsidP="00275708">
      <w:pPr>
        <w:pStyle w:val="Zkladntext"/>
        <w:jc w:val="center"/>
        <w:rPr>
          <w:rFonts w:ascii="Times New Roman" w:hAnsi="Times New Roman" w:cs="Times New Roman"/>
        </w:rPr>
      </w:pPr>
    </w:p>
    <w:p w:rsidR="006B208F" w:rsidRPr="005778E2" w:rsidRDefault="006B208F" w:rsidP="00275708">
      <w:pPr>
        <w:pStyle w:val="Zkladntext"/>
        <w:jc w:val="center"/>
        <w:rPr>
          <w:rFonts w:ascii="Times New Roman" w:hAnsi="Times New Roman" w:cs="Times New Roman"/>
        </w:rPr>
      </w:pPr>
      <w:r w:rsidRPr="005778E2">
        <w:rPr>
          <w:rFonts w:ascii="Times New Roman" w:hAnsi="Times New Roman" w:cs="Times New Roman"/>
        </w:rPr>
        <w:t>B.3  Obchodné podmienky dodania predmetu zákazky</w:t>
      </w:r>
    </w:p>
    <w:p w:rsidR="006B208F" w:rsidRPr="005778E2" w:rsidRDefault="006B208F">
      <w:pPr>
        <w:pStyle w:val="Zkladntext3"/>
        <w:rPr>
          <w:rFonts w:ascii="Times New Roman" w:hAnsi="Times New Roman" w:cs="Times New Roman"/>
          <w:color w:val="auto"/>
          <w:sz w:val="24"/>
          <w:szCs w:val="24"/>
        </w:rPr>
      </w:pPr>
    </w:p>
    <w:p w:rsidR="006B208F" w:rsidRPr="005778E2" w:rsidRDefault="006B208F" w:rsidP="00FF137D">
      <w:pPr>
        <w:pStyle w:val="Zarkazkladnhotextu2"/>
        <w:ind w:left="0"/>
        <w:rPr>
          <w:rFonts w:ascii="Times New Roman" w:hAnsi="Times New Roman" w:cs="Times New Roman"/>
        </w:rPr>
      </w:pPr>
      <w:r w:rsidRPr="005778E2">
        <w:rPr>
          <w:rFonts w:ascii="Times New Roman" w:hAnsi="Times New Roman" w:cs="Times New Roman"/>
        </w:rPr>
        <w:t xml:space="preserve">Obchodné podmienky dodania predmetu zákazky sú uvedené v návrhu </w:t>
      </w:r>
      <w:r w:rsidR="00275708">
        <w:rPr>
          <w:rFonts w:ascii="Times New Roman" w:hAnsi="Times New Roman" w:cs="Times New Roman"/>
        </w:rPr>
        <w:t>Rámcovej dohody (RD</w:t>
      </w:r>
      <w:r w:rsidRPr="00FB2049">
        <w:rPr>
          <w:rFonts w:ascii="Times New Roman" w:hAnsi="Times New Roman" w:cs="Times New Roman"/>
        </w:rPr>
        <w:t>),</w:t>
      </w:r>
      <w:r w:rsidRPr="005778E2">
        <w:rPr>
          <w:rFonts w:ascii="Times New Roman" w:hAnsi="Times New Roman" w:cs="Times New Roman"/>
        </w:rPr>
        <w:t xml:space="preserve"> ktorú uvádza verejný obstarávateľ v nasledovnom texte, k nej doloží doklad napr. výpis z obchodného registra, ktorý preukazuje</w:t>
      </w:r>
      <w:r w:rsidR="00A46215">
        <w:rPr>
          <w:rFonts w:ascii="Times New Roman" w:hAnsi="Times New Roman" w:cs="Times New Roman"/>
        </w:rPr>
        <w:t>,</w:t>
      </w:r>
      <w:r w:rsidRPr="005778E2">
        <w:rPr>
          <w:rFonts w:ascii="Times New Roman" w:hAnsi="Times New Roman" w:cs="Times New Roman"/>
        </w:rPr>
        <w:t xml:space="preserve"> kto a v akom rozsahu koná v mene uchádzača. Tento doklad uchádzač predloží v</w:t>
      </w:r>
      <w:r w:rsidR="00DE14D1">
        <w:rPr>
          <w:rFonts w:ascii="Times New Roman" w:hAnsi="Times New Roman" w:cs="Times New Roman"/>
        </w:rPr>
        <w:t> platnom znení</w:t>
      </w:r>
      <w:r w:rsidRPr="005778E2">
        <w:rPr>
          <w:rFonts w:ascii="Times New Roman" w:hAnsi="Times New Roman" w:cs="Times New Roman"/>
        </w:rPr>
        <w:t xml:space="preserve"> ( ak nie je už predložená podľa inej časti dokladov).</w:t>
      </w:r>
    </w:p>
    <w:p w:rsidR="006B208F" w:rsidRPr="00A92AEE" w:rsidRDefault="006B208F" w:rsidP="005E57C4">
      <w:pPr>
        <w:jc w:val="both"/>
      </w:pPr>
      <w:r w:rsidRPr="00DE14D1">
        <w:t xml:space="preserve">Súčasť obchodných podmienok: </w:t>
      </w:r>
      <w:r w:rsidR="00275708">
        <w:t xml:space="preserve">Rámcová dohoda </w:t>
      </w:r>
      <w:r w:rsidR="00DE14D1" w:rsidRPr="00DE14D1">
        <w:t>a Príloha č. 1 k</w:t>
      </w:r>
      <w:r w:rsidR="00275708">
        <w:t>u</w:t>
      </w:r>
      <w:r w:rsidR="00DE14D1" w:rsidRPr="00DE14D1">
        <w:t> </w:t>
      </w:r>
      <w:r w:rsidR="00275708">
        <w:t>R</w:t>
      </w:r>
      <w:r w:rsidR="00DE14D1" w:rsidRPr="00DE14D1">
        <w:t>D.</w:t>
      </w:r>
    </w:p>
    <w:p w:rsidR="006B208F" w:rsidRPr="00A92AEE" w:rsidRDefault="006B208F" w:rsidP="004C3B32">
      <w:pPr>
        <w:jc w:val="both"/>
      </w:pPr>
      <w:r>
        <w:t xml:space="preserve">Ak nebudú takéto prílohy predložené, </w:t>
      </w:r>
      <w:r w:rsidR="00855630">
        <w:t>dodávateľ</w:t>
      </w:r>
      <w:r>
        <w:t xml:space="preserve"> na základe písomného dopytu </w:t>
      </w:r>
      <w:r w:rsidR="00855630">
        <w:t>odberateľa</w:t>
      </w:r>
      <w:r>
        <w:t xml:space="preserve"> ( pri zadaní konkrétnych </w:t>
      </w:r>
      <w:r w:rsidR="00275708">
        <w:t>špecifických požiadaviek</w:t>
      </w:r>
      <w:r>
        <w:t xml:space="preserve"> a</w:t>
      </w:r>
      <w:r w:rsidR="00275708">
        <w:t> </w:t>
      </w:r>
      <w:r>
        <w:t>množstva</w:t>
      </w:r>
      <w:r w:rsidR="00275708" w:rsidRPr="00C42AE0">
        <w:t>, napr. strava pre celiatikov</w:t>
      </w:r>
      <w:r w:rsidRPr="00C42AE0">
        <w:t>) spracuje</w:t>
      </w:r>
      <w:r>
        <w:t xml:space="preserve"> cenovú a termínovú ponuku. Ak táto ponuka bude pre kupujúceho nevýhodná, kupujúci si vyhradzuje právo ocenen</w:t>
      </w:r>
      <w:r w:rsidR="00275708">
        <w:t>ú</w:t>
      </w:r>
      <w:r>
        <w:t xml:space="preserve"> </w:t>
      </w:r>
      <w:r w:rsidR="00275708">
        <w:t>službu</w:t>
      </w:r>
      <w:r>
        <w:t xml:space="preserve"> nakúpiť od iného subjektu.</w:t>
      </w:r>
    </w:p>
    <w:p w:rsidR="006B208F" w:rsidRDefault="006B208F" w:rsidP="00FF137D"/>
    <w:p w:rsidR="006B208F" w:rsidRDefault="006B208F" w:rsidP="00FF137D"/>
    <w:p w:rsidR="006B208F" w:rsidRDefault="006B208F" w:rsidP="00FF137D"/>
    <w:p w:rsidR="006B208F" w:rsidRDefault="006B208F" w:rsidP="00FF137D"/>
    <w:p w:rsidR="006B208F" w:rsidRDefault="006B208F" w:rsidP="00FF137D">
      <w:r>
        <w:t xml:space="preserve">Prílohy k súťažným podkladom </w:t>
      </w:r>
      <w:r w:rsidRPr="007630F9">
        <w:t xml:space="preserve">: </w:t>
      </w:r>
    </w:p>
    <w:p w:rsidR="006B208F" w:rsidRDefault="006B208F" w:rsidP="00FF137D">
      <w:pPr>
        <w:ind w:left="709"/>
      </w:pPr>
      <w:r>
        <w:t>Príloha č</w:t>
      </w:r>
      <w:r w:rsidRPr="007630F9">
        <w:t xml:space="preserve">. </w:t>
      </w:r>
      <w:r>
        <w:t>1  Krycí list ponuky uchádzača</w:t>
      </w:r>
    </w:p>
    <w:p w:rsidR="006B208F" w:rsidRPr="002C0E65" w:rsidRDefault="006B208F" w:rsidP="00FF137D">
      <w:pPr>
        <w:tabs>
          <w:tab w:val="left" w:pos="2835"/>
        </w:tabs>
        <w:ind w:left="2835" w:hanging="2126"/>
      </w:pPr>
      <w:r w:rsidRPr="002C0E65">
        <w:t xml:space="preserve">Príloha č. 2  Vyhlásenie uchádzača na </w:t>
      </w:r>
      <w:r w:rsidR="005C7353" w:rsidRPr="002C0E65">
        <w:t xml:space="preserve">poskytnutie </w:t>
      </w:r>
      <w:r w:rsidRPr="002C0E65">
        <w:t>služ</w:t>
      </w:r>
      <w:r w:rsidR="006040A0" w:rsidRPr="002C0E65">
        <w:t>ie</w:t>
      </w:r>
      <w:r w:rsidRPr="002C0E65">
        <w:t>b</w:t>
      </w:r>
    </w:p>
    <w:p w:rsidR="006B208F" w:rsidRPr="002C0E65" w:rsidRDefault="006B208F" w:rsidP="00FF137D">
      <w:pPr>
        <w:tabs>
          <w:tab w:val="left" w:pos="2835"/>
        </w:tabs>
        <w:ind w:left="2835" w:hanging="2126"/>
      </w:pPr>
      <w:r w:rsidRPr="002C0E65">
        <w:t>Príloha č. 3  Čestné vyhlásenie uchádzača k iným zdravotným poisťovniam</w:t>
      </w:r>
    </w:p>
    <w:p w:rsidR="006B208F" w:rsidRPr="002C0E65" w:rsidRDefault="006B208F" w:rsidP="00FF137D">
      <w:pPr>
        <w:tabs>
          <w:tab w:val="left" w:pos="1985"/>
        </w:tabs>
        <w:ind w:left="1985" w:hanging="1276"/>
      </w:pPr>
      <w:r w:rsidRPr="002C0E65">
        <w:t>Príloha č. 4  Zoznam plnenia zmlúv rovnakého alebo podobného charakteru ako predmet zákazky</w:t>
      </w:r>
    </w:p>
    <w:p w:rsidR="006B208F" w:rsidRPr="002C0E65" w:rsidRDefault="006B208F" w:rsidP="00FF137D">
      <w:pPr>
        <w:tabs>
          <w:tab w:val="left" w:pos="1985"/>
        </w:tabs>
        <w:ind w:left="1985" w:hanging="1276"/>
      </w:pPr>
      <w:r w:rsidRPr="002C0E65">
        <w:t>Príloha č. 5  Čestné vyhlásenie uchádzača</w:t>
      </w:r>
    </w:p>
    <w:p w:rsidR="006040A0" w:rsidRPr="002C0E65" w:rsidRDefault="006B208F" w:rsidP="006040A0">
      <w:pPr>
        <w:tabs>
          <w:tab w:val="left" w:pos="1985"/>
        </w:tabs>
        <w:ind w:left="1985" w:hanging="1276"/>
      </w:pPr>
      <w:r w:rsidRPr="002C0E65">
        <w:t>Príloha č. 6  Čestné vyhlásenie uchádzača</w:t>
      </w:r>
      <w:r w:rsidR="006040A0" w:rsidRPr="002C0E65">
        <w:t xml:space="preserve"> na</w:t>
      </w:r>
      <w:r w:rsidR="00275708">
        <w:t xml:space="preserve"> </w:t>
      </w:r>
      <w:r w:rsidR="006040A0" w:rsidRPr="002C0E65">
        <w:t xml:space="preserve">poskytnutie služieb </w:t>
      </w:r>
    </w:p>
    <w:p w:rsidR="006B208F" w:rsidRPr="002C0E65" w:rsidRDefault="006B208F" w:rsidP="00FF137D">
      <w:pPr>
        <w:tabs>
          <w:tab w:val="left" w:pos="1985"/>
        </w:tabs>
        <w:ind w:left="1985" w:hanging="1276"/>
      </w:pPr>
      <w:r w:rsidRPr="002C0E65">
        <w:t xml:space="preserve">Príloha č. 7 Čestné vyhlásenie uchádzača </w:t>
      </w:r>
      <w:r w:rsidR="006040A0" w:rsidRPr="002C0E65">
        <w:t xml:space="preserve">na poskytnutie služieb </w:t>
      </w:r>
    </w:p>
    <w:p w:rsidR="002C0E65" w:rsidRPr="002C0E65" w:rsidRDefault="002C0E65" w:rsidP="002C0E65">
      <w:pPr>
        <w:tabs>
          <w:tab w:val="left" w:pos="1985"/>
        </w:tabs>
        <w:ind w:left="1985" w:hanging="1276"/>
      </w:pPr>
      <w:r w:rsidRPr="002C0E65">
        <w:t xml:space="preserve"> </w:t>
      </w:r>
    </w:p>
    <w:p w:rsidR="006B208F" w:rsidRPr="002C0E65" w:rsidRDefault="006B208F" w:rsidP="00FF137D">
      <w:pPr>
        <w:tabs>
          <w:tab w:val="left" w:pos="2835"/>
        </w:tabs>
        <w:ind w:left="2835" w:hanging="2126"/>
      </w:pPr>
    </w:p>
    <w:p w:rsidR="006B208F" w:rsidRPr="002C0E65" w:rsidRDefault="006B208F" w:rsidP="00FF137D">
      <w:pPr>
        <w:tabs>
          <w:tab w:val="left" w:pos="2835"/>
        </w:tabs>
        <w:ind w:left="2835" w:hanging="2126"/>
      </w:pPr>
      <w:r w:rsidRPr="002C0E65">
        <w:t xml:space="preserve">Príloha </w:t>
      </w:r>
      <w:r w:rsidR="00275708">
        <w:t>Rámcová dohoda</w:t>
      </w:r>
      <w:r w:rsidRPr="002C0E65">
        <w:t xml:space="preserve"> (</w:t>
      </w:r>
      <w:r w:rsidR="008B4DE8" w:rsidRPr="002C0E65">
        <w:t>n</w:t>
      </w:r>
      <w:r w:rsidRPr="002C0E65">
        <w:t>ávrh)</w:t>
      </w:r>
    </w:p>
    <w:p w:rsidR="006B208F" w:rsidRPr="002C0E65" w:rsidRDefault="006B208F" w:rsidP="00FF137D">
      <w:pPr>
        <w:tabs>
          <w:tab w:val="left" w:pos="2835"/>
        </w:tabs>
        <w:ind w:left="2835" w:hanging="2126"/>
      </w:pPr>
      <w:r w:rsidRPr="002C0E65">
        <w:t>Príloh</w:t>
      </w:r>
      <w:r w:rsidR="00ED0CE5" w:rsidRPr="002C0E65">
        <w:t>a</w:t>
      </w:r>
      <w:r w:rsidRPr="002C0E65">
        <w:t xml:space="preserve"> č. 1 k</w:t>
      </w:r>
      <w:r w:rsidR="00275708">
        <w:t>u</w:t>
      </w:r>
      <w:r w:rsidRPr="002C0E65">
        <w:t> </w:t>
      </w:r>
      <w:r w:rsidR="00275708">
        <w:t>Rámcovej dohode</w:t>
      </w:r>
    </w:p>
    <w:p w:rsidR="006B208F" w:rsidRDefault="006B208F" w:rsidP="0027292E">
      <w:pPr>
        <w:pStyle w:val="Nzov"/>
      </w:pPr>
    </w:p>
    <w:p w:rsidR="00DE14D1" w:rsidRDefault="00DE14D1" w:rsidP="0027292E">
      <w:pPr>
        <w:pStyle w:val="Nzov"/>
      </w:pPr>
    </w:p>
    <w:p w:rsidR="00DE14D1" w:rsidRDefault="00DE14D1" w:rsidP="0027292E">
      <w:pPr>
        <w:pStyle w:val="Nzov"/>
      </w:pPr>
    </w:p>
    <w:p w:rsidR="00DE14D1" w:rsidRDefault="00DE14D1" w:rsidP="0027292E">
      <w:pPr>
        <w:pStyle w:val="Nzov"/>
      </w:pPr>
    </w:p>
    <w:p w:rsidR="00DE14D1" w:rsidRDefault="00DE14D1" w:rsidP="0027292E">
      <w:pPr>
        <w:pStyle w:val="Nzov"/>
      </w:pPr>
    </w:p>
    <w:p w:rsidR="00DE14D1" w:rsidRDefault="00DE14D1" w:rsidP="0027292E">
      <w:pPr>
        <w:pStyle w:val="Nzov"/>
      </w:pPr>
    </w:p>
    <w:p w:rsidR="006B208F" w:rsidRDefault="006B208F" w:rsidP="0027292E">
      <w:pPr>
        <w:pStyle w:val="Nzov"/>
      </w:pPr>
    </w:p>
    <w:p w:rsidR="005778E2" w:rsidRDefault="005778E2" w:rsidP="0027292E">
      <w:pPr>
        <w:pStyle w:val="Nzov"/>
      </w:pPr>
    </w:p>
    <w:p w:rsidR="00C454F0" w:rsidRDefault="00C454F0" w:rsidP="00855630">
      <w:pPr>
        <w:pStyle w:val="Nzov"/>
        <w:rPr>
          <w:rFonts w:ascii="Arial" w:hAnsi="Arial" w:cs="Arial"/>
          <w:sz w:val="22"/>
          <w:szCs w:val="22"/>
        </w:rPr>
      </w:pPr>
    </w:p>
    <w:p w:rsidR="00C454F0" w:rsidRDefault="00C454F0" w:rsidP="00855630">
      <w:pPr>
        <w:pStyle w:val="Nzov"/>
        <w:rPr>
          <w:rFonts w:ascii="Arial" w:hAnsi="Arial" w:cs="Arial"/>
          <w:sz w:val="22"/>
          <w:szCs w:val="22"/>
        </w:rPr>
      </w:pPr>
    </w:p>
    <w:p w:rsidR="00855630" w:rsidRPr="008D3B8B" w:rsidRDefault="00855630" w:rsidP="00855630">
      <w:pPr>
        <w:pStyle w:val="Nzov"/>
        <w:rPr>
          <w:rFonts w:ascii="Arial" w:hAnsi="Arial" w:cs="Arial"/>
          <w:sz w:val="22"/>
          <w:szCs w:val="22"/>
        </w:rPr>
      </w:pPr>
      <w:r>
        <w:rPr>
          <w:rFonts w:ascii="Arial" w:hAnsi="Arial" w:cs="Arial"/>
          <w:sz w:val="22"/>
          <w:szCs w:val="22"/>
        </w:rPr>
        <w:t xml:space="preserve">R Á M C O V Á     D O H O D A                                                         </w:t>
      </w:r>
    </w:p>
    <w:p w:rsidR="00855630" w:rsidRPr="006A7F43" w:rsidRDefault="00855630" w:rsidP="00855630">
      <w:pPr>
        <w:pStyle w:val="Nzov"/>
        <w:jc w:val="both"/>
        <w:rPr>
          <w:rFonts w:ascii="Arial" w:hAnsi="Arial" w:cs="Arial"/>
          <w:b w:val="0"/>
          <w:sz w:val="22"/>
          <w:szCs w:val="22"/>
        </w:rPr>
      </w:pPr>
      <w:r>
        <w:rPr>
          <w:rFonts w:ascii="Arial" w:hAnsi="Arial" w:cs="Arial"/>
          <w:b w:val="0"/>
          <w:sz w:val="22"/>
          <w:szCs w:val="22"/>
        </w:rPr>
        <w:t xml:space="preserve">uzavretá medzi zmluvnými stranami v súlade s ustanovením § 11 zákona č. 25/2006 Z. z. o verejnom obstarávaní a o zmene a doplnení niektorých zákonov v znení neskorších predpisov </w:t>
      </w:r>
    </w:p>
    <w:p w:rsidR="00855630" w:rsidRPr="006A7F43" w:rsidRDefault="00855630" w:rsidP="00855630">
      <w:pPr>
        <w:rPr>
          <w:sz w:val="22"/>
          <w:szCs w:val="22"/>
        </w:rPr>
      </w:pPr>
    </w:p>
    <w:p w:rsidR="00855630" w:rsidRPr="00E9773D" w:rsidRDefault="00855630" w:rsidP="0090498D">
      <w:pPr>
        <w:tabs>
          <w:tab w:val="left" w:pos="1134"/>
        </w:tabs>
        <w:jc w:val="center"/>
        <w:rPr>
          <w:b/>
          <w:sz w:val="22"/>
          <w:szCs w:val="22"/>
        </w:rPr>
      </w:pPr>
      <w:r w:rsidRPr="00E9773D">
        <w:rPr>
          <w:b/>
          <w:sz w:val="22"/>
          <w:szCs w:val="22"/>
        </w:rPr>
        <w:t>I.</w:t>
      </w:r>
    </w:p>
    <w:p w:rsidR="00855630" w:rsidRPr="00E9773D" w:rsidRDefault="00855630" w:rsidP="0090498D">
      <w:pPr>
        <w:tabs>
          <w:tab w:val="left" w:pos="1134"/>
        </w:tabs>
        <w:jc w:val="center"/>
        <w:rPr>
          <w:b/>
          <w:sz w:val="22"/>
          <w:szCs w:val="22"/>
        </w:rPr>
      </w:pPr>
      <w:r w:rsidRPr="00E9773D">
        <w:rPr>
          <w:b/>
          <w:sz w:val="22"/>
          <w:szCs w:val="22"/>
        </w:rPr>
        <w:t>Zmluvné strany</w:t>
      </w:r>
    </w:p>
    <w:p w:rsidR="00855630" w:rsidRDefault="00855630" w:rsidP="00855630">
      <w:pPr>
        <w:tabs>
          <w:tab w:val="left" w:pos="1134"/>
        </w:tabs>
        <w:jc w:val="both"/>
        <w:rPr>
          <w:sz w:val="22"/>
          <w:szCs w:val="22"/>
        </w:rPr>
      </w:pPr>
    </w:p>
    <w:p w:rsidR="00855630" w:rsidRPr="005608B3" w:rsidRDefault="00855630" w:rsidP="00855630">
      <w:pPr>
        <w:jc w:val="both"/>
        <w:outlineLvl w:val="0"/>
        <w:rPr>
          <w:b/>
          <w:sz w:val="22"/>
          <w:szCs w:val="22"/>
        </w:rPr>
      </w:pPr>
      <w:r>
        <w:rPr>
          <w:sz w:val="22"/>
          <w:szCs w:val="22"/>
        </w:rPr>
        <w:t xml:space="preserve">1. Odberateľ:  </w:t>
      </w:r>
      <w:r>
        <w:rPr>
          <w:sz w:val="22"/>
          <w:szCs w:val="22"/>
        </w:rPr>
        <w:tab/>
      </w:r>
      <w:r>
        <w:rPr>
          <w:sz w:val="22"/>
          <w:szCs w:val="22"/>
        </w:rPr>
        <w:tab/>
      </w:r>
      <w:r>
        <w:rPr>
          <w:b/>
          <w:sz w:val="22"/>
          <w:szCs w:val="22"/>
        </w:rPr>
        <w:t>Centrum pre liečbu drogových závislostí Košice</w:t>
      </w:r>
    </w:p>
    <w:p w:rsidR="00855630" w:rsidRPr="008E27F9" w:rsidRDefault="00855630" w:rsidP="00855630">
      <w:pPr>
        <w:jc w:val="both"/>
        <w:outlineLvl w:val="0"/>
        <w:rPr>
          <w:b/>
          <w:sz w:val="22"/>
          <w:szCs w:val="22"/>
        </w:rPr>
      </w:pPr>
      <w:r>
        <w:rPr>
          <w:sz w:val="22"/>
          <w:szCs w:val="22"/>
        </w:rPr>
        <w:t>s</w:t>
      </w:r>
      <w:r w:rsidRPr="005608B3">
        <w:rPr>
          <w:sz w:val="22"/>
          <w:szCs w:val="22"/>
        </w:rPr>
        <w:t>ídlo:</w:t>
      </w:r>
      <w:r w:rsidRPr="008E27F9">
        <w:rPr>
          <w:b/>
          <w:sz w:val="22"/>
          <w:szCs w:val="22"/>
        </w:rPr>
        <w:t xml:space="preserve">                          </w:t>
      </w:r>
      <w:r w:rsidR="00C510FE">
        <w:rPr>
          <w:b/>
          <w:sz w:val="22"/>
          <w:szCs w:val="22"/>
        </w:rPr>
        <w:t xml:space="preserve"> </w:t>
      </w:r>
      <w:r>
        <w:rPr>
          <w:b/>
          <w:sz w:val="22"/>
          <w:szCs w:val="22"/>
        </w:rPr>
        <w:t>Skladná 2, 040 01  Košice</w:t>
      </w:r>
    </w:p>
    <w:p w:rsidR="00855630" w:rsidRPr="006A7F43" w:rsidRDefault="00855630" w:rsidP="00855630">
      <w:pPr>
        <w:jc w:val="both"/>
        <w:outlineLvl w:val="0"/>
        <w:rPr>
          <w:sz w:val="22"/>
          <w:szCs w:val="22"/>
        </w:rPr>
      </w:pPr>
      <w:r>
        <w:rPr>
          <w:sz w:val="22"/>
          <w:szCs w:val="22"/>
        </w:rPr>
        <w:t>zastúpený</w:t>
      </w:r>
      <w:r w:rsidRPr="006A7F43">
        <w:rPr>
          <w:sz w:val="22"/>
          <w:szCs w:val="22"/>
        </w:rPr>
        <w:t xml:space="preserve">:              </w:t>
      </w:r>
      <w:r>
        <w:rPr>
          <w:sz w:val="22"/>
          <w:szCs w:val="22"/>
        </w:rPr>
        <w:tab/>
        <w:t>MUDr. Boris Bodnár, riaditeľ</w:t>
      </w:r>
      <w:r w:rsidRPr="006A7F43">
        <w:rPr>
          <w:sz w:val="22"/>
          <w:szCs w:val="22"/>
        </w:rPr>
        <w:t xml:space="preserve">                                </w:t>
      </w:r>
    </w:p>
    <w:p w:rsidR="00855630" w:rsidRPr="000454A1" w:rsidRDefault="00855630" w:rsidP="00855630">
      <w:pPr>
        <w:jc w:val="both"/>
        <w:rPr>
          <w:sz w:val="22"/>
          <w:szCs w:val="22"/>
        </w:rPr>
      </w:pPr>
      <w:r w:rsidRPr="000454A1">
        <w:rPr>
          <w:sz w:val="22"/>
          <w:szCs w:val="22"/>
        </w:rPr>
        <w:t xml:space="preserve">IČO: </w:t>
      </w:r>
      <w:r>
        <w:rPr>
          <w:sz w:val="22"/>
          <w:szCs w:val="22"/>
        </w:rPr>
        <w:t xml:space="preserve">                       </w:t>
      </w:r>
      <w:r>
        <w:rPr>
          <w:sz w:val="22"/>
          <w:szCs w:val="22"/>
        </w:rPr>
        <w:tab/>
        <w:t>35563737</w:t>
      </w:r>
    </w:p>
    <w:p w:rsidR="00855630" w:rsidRDefault="00855630" w:rsidP="00855630">
      <w:pPr>
        <w:jc w:val="both"/>
        <w:rPr>
          <w:sz w:val="22"/>
          <w:szCs w:val="22"/>
        </w:rPr>
      </w:pPr>
      <w:r>
        <w:rPr>
          <w:sz w:val="22"/>
          <w:szCs w:val="22"/>
        </w:rPr>
        <w:t>DI</w:t>
      </w:r>
      <w:r w:rsidRPr="000454A1">
        <w:rPr>
          <w:sz w:val="22"/>
          <w:szCs w:val="22"/>
        </w:rPr>
        <w:t>Č:</w:t>
      </w:r>
      <w:r>
        <w:rPr>
          <w:sz w:val="22"/>
          <w:szCs w:val="22"/>
        </w:rPr>
        <w:t xml:space="preserve">                       </w:t>
      </w:r>
      <w:r w:rsidRPr="000454A1">
        <w:rPr>
          <w:sz w:val="22"/>
          <w:szCs w:val="22"/>
        </w:rPr>
        <w:t xml:space="preserve"> </w:t>
      </w:r>
      <w:r>
        <w:rPr>
          <w:sz w:val="22"/>
          <w:szCs w:val="22"/>
        </w:rPr>
        <w:tab/>
        <w:t>2021916303</w:t>
      </w:r>
    </w:p>
    <w:p w:rsidR="0036025B" w:rsidRDefault="0036025B" w:rsidP="00855630">
      <w:pPr>
        <w:jc w:val="both"/>
        <w:rPr>
          <w:sz w:val="22"/>
          <w:szCs w:val="22"/>
        </w:rPr>
      </w:pPr>
      <w:r>
        <w:rPr>
          <w:sz w:val="22"/>
          <w:szCs w:val="22"/>
        </w:rPr>
        <w:t>IČ DPH:</w:t>
      </w:r>
      <w:r>
        <w:rPr>
          <w:sz w:val="22"/>
          <w:szCs w:val="22"/>
        </w:rPr>
        <w:tab/>
      </w:r>
      <w:r>
        <w:rPr>
          <w:sz w:val="22"/>
          <w:szCs w:val="22"/>
        </w:rPr>
        <w:tab/>
        <w:t>SK2021916303</w:t>
      </w:r>
    </w:p>
    <w:p w:rsidR="00855630" w:rsidRDefault="00855630" w:rsidP="00855630">
      <w:pPr>
        <w:jc w:val="both"/>
        <w:outlineLvl w:val="0"/>
        <w:rPr>
          <w:sz w:val="22"/>
          <w:szCs w:val="22"/>
        </w:rPr>
      </w:pPr>
      <w:r>
        <w:rPr>
          <w:sz w:val="22"/>
          <w:szCs w:val="22"/>
        </w:rPr>
        <w:t>bankové spojenie:</w:t>
      </w:r>
      <w:r>
        <w:rPr>
          <w:sz w:val="22"/>
          <w:szCs w:val="22"/>
        </w:rPr>
        <w:tab/>
        <w:t>ŠTÁTNA POKLADNICA, Bratislava</w:t>
      </w:r>
    </w:p>
    <w:p w:rsidR="00855630" w:rsidRPr="005608B3" w:rsidRDefault="00855630" w:rsidP="00855630">
      <w:pPr>
        <w:jc w:val="both"/>
        <w:outlineLvl w:val="0"/>
        <w:rPr>
          <w:sz w:val="22"/>
          <w:szCs w:val="22"/>
        </w:rPr>
      </w:pPr>
      <w:r>
        <w:rPr>
          <w:sz w:val="22"/>
          <w:szCs w:val="22"/>
        </w:rPr>
        <w:t>číslo účtu:</w:t>
      </w:r>
      <w:r>
        <w:rPr>
          <w:sz w:val="22"/>
          <w:szCs w:val="22"/>
        </w:rPr>
        <w:tab/>
      </w:r>
      <w:r>
        <w:rPr>
          <w:sz w:val="22"/>
          <w:szCs w:val="22"/>
        </w:rPr>
        <w:tab/>
        <w:t>70000287226/8180</w:t>
      </w:r>
    </w:p>
    <w:p w:rsidR="00855630" w:rsidRDefault="0036025B" w:rsidP="00855630">
      <w:pPr>
        <w:jc w:val="both"/>
        <w:rPr>
          <w:color w:val="FF0000"/>
          <w:sz w:val="22"/>
          <w:szCs w:val="22"/>
        </w:rPr>
      </w:pPr>
      <w:r>
        <w:rPr>
          <w:color w:val="FF0000"/>
          <w:sz w:val="22"/>
          <w:szCs w:val="22"/>
        </w:rPr>
        <w:t>IBAN:</w:t>
      </w:r>
      <w:r w:rsidR="00C510FE">
        <w:rPr>
          <w:color w:val="FF0000"/>
          <w:sz w:val="22"/>
          <w:szCs w:val="22"/>
        </w:rPr>
        <w:tab/>
      </w:r>
      <w:r w:rsidR="00C510FE">
        <w:rPr>
          <w:color w:val="FF0000"/>
          <w:sz w:val="22"/>
          <w:szCs w:val="22"/>
        </w:rPr>
        <w:tab/>
      </w:r>
      <w:r w:rsidR="00C510FE">
        <w:rPr>
          <w:color w:val="FF0000"/>
          <w:sz w:val="22"/>
          <w:szCs w:val="22"/>
        </w:rPr>
        <w:tab/>
        <w:t>SK77 8180 0000 0070 0028 7226</w:t>
      </w:r>
    </w:p>
    <w:p w:rsidR="0036025B" w:rsidRPr="0036025B" w:rsidRDefault="0036025B" w:rsidP="00855630">
      <w:pPr>
        <w:jc w:val="both"/>
        <w:rPr>
          <w:color w:val="FF0000"/>
          <w:sz w:val="22"/>
          <w:szCs w:val="22"/>
        </w:rPr>
      </w:pPr>
      <w:r>
        <w:rPr>
          <w:color w:val="FF0000"/>
          <w:sz w:val="22"/>
          <w:szCs w:val="22"/>
        </w:rPr>
        <w:t>BIC KÓD:</w:t>
      </w:r>
      <w:r w:rsidR="00E64476">
        <w:rPr>
          <w:color w:val="FF0000"/>
          <w:sz w:val="22"/>
          <w:szCs w:val="22"/>
        </w:rPr>
        <w:tab/>
      </w:r>
      <w:r w:rsidR="00E64476">
        <w:rPr>
          <w:color w:val="FF0000"/>
          <w:sz w:val="22"/>
          <w:szCs w:val="22"/>
        </w:rPr>
        <w:tab/>
        <w:t>SPSRSKBAXXX</w:t>
      </w:r>
    </w:p>
    <w:p w:rsidR="00855630" w:rsidRDefault="00855630" w:rsidP="00855630">
      <w:pPr>
        <w:rPr>
          <w:sz w:val="22"/>
          <w:szCs w:val="22"/>
        </w:rPr>
      </w:pPr>
      <w:r>
        <w:rPr>
          <w:sz w:val="22"/>
          <w:szCs w:val="22"/>
        </w:rPr>
        <w:t>(ďalej len „odberateľ“)</w:t>
      </w:r>
    </w:p>
    <w:p w:rsidR="00855630" w:rsidRDefault="00855630" w:rsidP="00855630">
      <w:pPr>
        <w:tabs>
          <w:tab w:val="left" w:pos="1134"/>
        </w:tabs>
        <w:jc w:val="both"/>
        <w:rPr>
          <w:sz w:val="22"/>
          <w:szCs w:val="22"/>
        </w:rPr>
      </w:pPr>
      <w:r w:rsidRPr="00C37D10">
        <w:rPr>
          <w:sz w:val="22"/>
          <w:szCs w:val="22"/>
        </w:rPr>
        <w:t xml:space="preserve">                                  </w:t>
      </w:r>
      <w:r>
        <w:rPr>
          <w:sz w:val="22"/>
          <w:szCs w:val="22"/>
        </w:rPr>
        <w:t xml:space="preserve">                        </w:t>
      </w:r>
      <w:r w:rsidRPr="00C37D10">
        <w:rPr>
          <w:sz w:val="22"/>
          <w:szCs w:val="22"/>
        </w:rPr>
        <w:t xml:space="preserve"> </w:t>
      </w:r>
    </w:p>
    <w:p w:rsidR="00855630" w:rsidRDefault="00855630" w:rsidP="00855630">
      <w:pPr>
        <w:tabs>
          <w:tab w:val="left" w:pos="2127"/>
        </w:tabs>
        <w:jc w:val="both"/>
        <w:rPr>
          <w:sz w:val="22"/>
          <w:szCs w:val="22"/>
        </w:rPr>
      </w:pPr>
    </w:p>
    <w:p w:rsidR="00855630" w:rsidRDefault="00855630" w:rsidP="00855630">
      <w:pPr>
        <w:tabs>
          <w:tab w:val="left" w:pos="2127"/>
        </w:tabs>
        <w:jc w:val="both"/>
        <w:rPr>
          <w:sz w:val="22"/>
          <w:szCs w:val="22"/>
        </w:rPr>
      </w:pPr>
      <w:r>
        <w:rPr>
          <w:sz w:val="22"/>
          <w:szCs w:val="22"/>
        </w:rPr>
        <w:t>2. Dodávateľ:</w:t>
      </w:r>
      <w:r>
        <w:rPr>
          <w:sz w:val="22"/>
          <w:szCs w:val="22"/>
        </w:rPr>
        <w:tab/>
        <w:t xml:space="preserve">        </w:t>
      </w:r>
    </w:p>
    <w:p w:rsidR="00855630" w:rsidRDefault="00855630" w:rsidP="00855630">
      <w:pPr>
        <w:tabs>
          <w:tab w:val="left" w:pos="1980"/>
        </w:tabs>
        <w:jc w:val="both"/>
        <w:rPr>
          <w:sz w:val="22"/>
          <w:szCs w:val="22"/>
        </w:rPr>
      </w:pPr>
      <w:r>
        <w:rPr>
          <w:sz w:val="22"/>
          <w:szCs w:val="22"/>
        </w:rPr>
        <w:t xml:space="preserve">sídlo: </w:t>
      </w:r>
      <w:r>
        <w:rPr>
          <w:sz w:val="22"/>
          <w:szCs w:val="22"/>
        </w:rPr>
        <w:tab/>
        <w:t xml:space="preserve">  </w:t>
      </w:r>
    </w:p>
    <w:p w:rsidR="00855630" w:rsidRDefault="00855630" w:rsidP="00855630">
      <w:pPr>
        <w:tabs>
          <w:tab w:val="left" w:pos="1134"/>
        </w:tabs>
        <w:jc w:val="both"/>
        <w:rPr>
          <w:sz w:val="22"/>
          <w:szCs w:val="22"/>
        </w:rPr>
      </w:pPr>
      <w:r>
        <w:rPr>
          <w:sz w:val="22"/>
          <w:szCs w:val="22"/>
        </w:rPr>
        <w:t>zastúpený:</w:t>
      </w:r>
      <w:r>
        <w:rPr>
          <w:sz w:val="22"/>
          <w:szCs w:val="22"/>
        </w:rPr>
        <w:tab/>
      </w:r>
      <w:r>
        <w:rPr>
          <w:sz w:val="22"/>
          <w:szCs w:val="22"/>
        </w:rPr>
        <w:tab/>
        <w:t xml:space="preserve">          </w:t>
      </w:r>
      <w:r>
        <w:rPr>
          <w:sz w:val="22"/>
          <w:szCs w:val="22"/>
        </w:rPr>
        <w:tab/>
      </w:r>
    </w:p>
    <w:p w:rsidR="00855630" w:rsidRDefault="00855630" w:rsidP="00855630">
      <w:pPr>
        <w:jc w:val="both"/>
        <w:rPr>
          <w:sz w:val="22"/>
          <w:szCs w:val="22"/>
        </w:rPr>
      </w:pPr>
      <w:r>
        <w:rPr>
          <w:sz w:val="22"/>
          <w:szCs w:val="22"/>
        </w:rPr>
        <w:t xml:space="preserve">IČO: </w:t>
      </w:r>
      <w:r>
        <w:rPr>
          <w:sz w:val="22"/>
          <w:szCs w:val="22"/>
        </w:rPr>
        <w:tab/>
      </w:r>
      <w:r>
        <w:rPr>
          <w:sz w:val="22"/>
          <w:szCs w:val="22"/>
        </w:rPr>
        <w:tab/>
        <w:t xml:space="preserve">         </w:t>
      </w:r>
      <w:r>
        <w:rPr>
          <w:sz w:val="22"/>
          <w:szCs w:val="22"/>
        </w:rPr>
        <w:tab/>
      </w:r>
    </w:p>
    <w:p w:rsidR="00855630" w:rsidRDefault="00855630" w:rsidP="00855630">
      <w:pPr>
        <w:jc w:val="both"/>
        <w:rPr>
          <w:sz w:val="22"/>
          <w:szCs w:val="22"/>
        </w:rPr>
      </w:pPr>
      <w:r>
        <w:rPr>
          <w:sz w:val="22"/>
          <w:szCs w:val="22"/>
        </w:rPr>
        <w:t>DIČ:</w:t>
      </w:r>
      <w:r>
        <w:rPr>
          <w:sz w:val="22"/>
          <w:szCs w:val="22"/>
        </w:rPr>
        <w:tab/>
      </w:r>
      <w:r>
        <w:rPr>
          <w:sz w:val="22"/>
          <w:szCs w:val="22"/>
        </w:rPr>
        <w:tab/>
        <w:t xml:space="preserve">         </w:t>
      </w:r>
      <w:r>
        <w:rPr>
          <w:sz w:val="22"/>
          <w:szCs w:val="22"/>
        </w:rPr>
        <w:tab/>
      </w:r>
    </w:p>
    <w:p w:rsidR="00855630" w:rsidRDefault="00855630" w:rsidP="00855630">
      <w:pPr>
        <w:tabs>
          <w:tab w:val="left" w:pos="1134"/>
        </w:tabs>
        <w:jc w:val="both"/>
        <w:rPr>
          <w:sz w:val="22"/>
          <w:szCs w:val="22"/>
        </w:rPr>
      </w:pPr>
      <w:r>
        <w:rPr>
          <w:sz w:val="22"/>
          <w:szCs w:val="22"/>
        </w:rPr>
        <w:t>IČ DPH:</w:t>
      </w:r>
      <w:r>
        <w:rPr>
          <w:sz w:val="22"/>
          <w:szCs w:val="22"/>
        </w:rPr>
        <w:tab/>
      </w:r>
      <w:r>
        <w:rPr>
          <w:sz w:val="22"/>
          <w:szCs w:val="22"/>
        </w:rPr>
        <w:tab/>
        <w:t xml:space="preserve">         </w:t>
      </w:r>
      <w:r>
        <w:rPr>
          <w:sz w:val="22"/>
          <w:szCs w:val="22"/>
        </w:rPr>
        <w:tab/>
      </w:r>
    </w:p>
    <w:p w:rsidR="00855630" w:rsidRDefault="00855630" w:rsidP="00855630">
      <w:pPr>
        <w:tabs>
          <w:tab w:val="left" w:pos="1134"/>
        </w:tabs>
        <w:jc w:val="both"/>
        <w:rPr>
          <w:sz w:val="22"/>
          <w:szCs w:val="22"/>
        </w:rPr>
      </w:pPr>
      <w:r>
        <w:rPr>
          <w:sz w:val="22"/>
          <w:szCs w:val="22"/>
        </w:rPr>
        <w:t xml:space="preserve">Bankové spojenie:   </w:t>
      </w:r>
      <w:r>
        <w:rPr>
          <w:sz w:val="22"/>
          <w:szCs w:val="22"/>
        </w:rPr>
        <w:tab/>
      </w:r>
    </w:p>
    <w:p w:rsidR="00C454F0" w:rsidRDefault="00855630" w:rsidP="00855630">
      <w:pPr>
        <w:tabs>
          <w:tab w:val="left" w:pos="1134"/>
        </w:tabs>
        <w:jc w:val="both"/>
        <w:rPr>
          <w:sz w:val="22"/>
          <w:szCs w:val="22"/>
        </w:rPr>
      </w:pPr>
      <w:r>
        <w:rPr>
          <w:sz w:val="22"/>
          <w:szCs w:val="22"/>
        </w:rPr>
        <w:t>Číslo účtu:</w:t>
      </w:r>
      <w:r>
        <w:rPr>
          <w:sz w:val="22"/>
          <w:szCs w:val="22"/>
        </w:rPr>
        <w:tab/>
      </w:r>
    </w:p>
    <w:p w:rsidR="00C454F0" w:rsidRDefault="00C454F0" w:rsidP="00C454F0">
      <w:pPr>
        <w:jc w:val="both"/>
        <w:rPr>
          <w:color w:val="FF0000"/>
          <w:sz w:val="22"/>
          <w:szCs w:val="22"/>
        </w:rPr>
      </w:pPr>
      <w:r>
        <w:rPr>
          <w:color w:val="FF0000"/>
          <w:sz w:val="22"/>
          <w:szCs w:val="22"/>
        </w:rPr>
        <w:t>IBAN:</w:t>
      </w:r>
      <w:r>
        <w:rPr>
          <w:color w:val="FF0000"/>
          <w:sz w:val="22"/>
          <w:szCs w:val="22"/>
        </w:rPr>
        <w:tab/>
      </w:r>
      <w:r>
        <w:rPr>
          <w:color w:val="FF0000"/>
          <w:sz w:val="22"/>
          <w:szCs w:val="22"/>
        </w:rPr>
        <w:tab/>
      </w:r>
      <w:r>
        <w:rPr>
          <w:color w:val="FF0000"/>
          <w:sz w:val="22"/>
          <w:szCs w:val="22"/>
        </w:rPr>
        <w:tab/>
      </w:r>
    </w:p>
    <w:p w:rsidR="00855630" w:rsidRDefault="00C454F0" w:rsidP="00C454F0">
      <w:pPr>
        <w:jc w:val="both"/>
        <w:rPr>
          <w:sz w:val="22"/>
          <w:szCs w:val="22"/>
        </w:rPr>
      </w:pPr>
      <w:r>
        <w:rPr>
          <w:color w:val="FF0000"/>
          <w:sz w:val="22"/>
          <w:szCs w:val="22"/>
        </w:rPr>
        <w:t>BIC KÓD:</w:t>
      </w:r>
      <w:r>
        <w:rPr>
          <w:color w:val="FF0000"/>
          <w:sz w:val="22"/>
          <w:szCs w:val="22"/>
        </w:rPr>
        <w:tab/>
      </w:r>
      <w:r>
        <w:rPr>
          <w:color w:val="FF0000"/>
          <w:sz w:val="22"/>
          <w:szCs w:val="22"/>
        </w:rPr>
        <w:tab/>
      </w:r>
      <w:r w:rsidR="00855630">
        <w:rPr>
          <w:sz w:val="22"/>
          <w:szCs w:val="22"/>
        </w:rPr>
        <w:tab/>
      </w:r>
    </w:p>
    <w:p w:rsidR="00855630" w:rsidRDefault="00855630" w:rsidP="00855630">
      <w:pPr>
        <w:tabs>
          <w:tab w:val="left" w:pos="1134"/>
        </w:tabs>
        <w:jc w:val="both"/>
        <w:rPr>
          <w:sz w:val="22"/>
          <w:szCs w:val="22"/>
        </w:rPr>
      </w:pPr>
      <w:r>
        <w:rPr>
          <w:sz w:val="22"/>
          <w:szCs w:val="22"/>
        </w:rPr>
        <w:t xml:space="preserve">Obchodný register:   </w:t>
      </w:r>
      <w:r>
        <w:rPr>
          <w:sz w:val="22"/>
          <w:szCs w:val="22"/>
        </w:rPr>
        <w:tab/>
      </w:r>
    </w:p>
    <w:p w:rsidR="00855630" w:rsidRDefault="00855630" w:rsidP="00855630">
      <w:pPr>
        <w:tabs>
          <w:tab w:val="left" w:pos="1134"/>
        </w:tabs>
        <w:rPr>
          <w:sz w:val="22"/>
          <w:szCs w:val="22"/>
        </w:rPr>
      </w:pPr>
    </w:p>
    <w:p w:rsidR="00855630" w:rsidRDefault="00855630" w:rsidP="00855630">
      <w:pPr>
        <w:tabs>
          <w:tab w:val="left" w:pos="1134"/>
        </w:tabs>
        <w:rPr>
          <w:sz w:val="22"/>
          <w:szCs w:val="22"/>
        </w:rPr>
      </w:pPr>
      <w:r>
        <w:rPr>
          <w:sz w:val="22"/>
          <w:szCs w:val="22"/>
        </w:rPr>
        <w:t>(ďalej len „dodávateľ“)</w:t>
      </w:r>
    </w:p>
    <w:p w:rsidR="00855630" w:rsidRDefault="00855630" w:rsidP="00855630">
      <w:pPr>
        <w:pStyle w:val="Nadpis1"/>
        <w:rPr>
          <w:sz w:val="22"/>
          <w:szCs w:val="22"/>
        </w:rPr>
      </w:pPr>
      <w:r>
        <w:rPr>
          <w:sz w:val="22"/>
          <w:szCs w:val="22"/>
        </w:rPr>
        <w:t>II.</w:t>
      </w:r>
    </w:p>
    <w:p w:rsidR="00855630" w:rsidRPr="00E9773D" w:rsidRDefault="00855630" w:rsidP="0090498D">
      <w:pPr>
        <w:jc w:val="center"/>
        <w:rPr>
          <w:b/>
          <w:sz w:val="22"/>
          <w:szCs w:val="22"/>
        </w:rPr>
      </w:pPr>
      <w:r>
        <w:rPr>
          <w:b/>
          <w:sz w:val="22"/>
          <w:szCs w:val="22"/>
        </w:rPr>
        <w:t>Predmet rámcovej dohody</w:t>
      </w:r>
    </w:p>
    <w:p w:rsidR="00855630" w:rsidRDefault="00855630" w:rsidP="00855630">
      <w:pPr>
        <w:pStyle w:val="Obyajntext"/>
        <w:ind w:right="-285"/>
        <w:jc w:val="both"/>
        <w:rPr>
          <w:rFonts w:ascii="Arial" w:hAnsi="Arial" w:cs="Arial"/>
          <w:sz w:val="22"/>
          <w:szCs w:val="22"/>
        </w:rPr>
      </w:pPr>
    </w:p>
    <w:p w:rsidR="00855630" w:rsidRDefault="00855630" w:rsidP="00855630">
      <w:pPr>
        <w:pStyle w:val="Obyajntext"/>
        <w:ind w:right="-285"/>
        <w:jc w:val="both"/>
        <w:rPr>
          <w:rFonts w:ascii="Arial" w:hAnsi="Arial" w:cs="Arial"/>
          <w:sz w:val="22"/>
          <w:szCs w:val="22"/>
        </w:rPr>
      </w:pPr>
      <w:r>
        <w:rPr>
          <w:rFonts w:ascii="Arial" w:hAnsi="Arial" w:cs="Arial"/>
          <w:sz w:val="22"/>
          <w:szCs w:val="22"/>
        </w:rPr>
        <w:t>2. 1 Odberateľ vyhlásil v súlade so zákonom č. 25/2006 Z. z. o verejnom obstarávaní a o zmene a doplnení niektorých zákonov v znení neskorších predpisov podlimitnú zákazku postupom verejnej súťaže, ktorej predmetom je poskytovanie stravovania pacientom odberateľa.</w:t>
      </w:r>
    </w:p>
    <w:p w:rsidR="00855630" w:rsidRDefault="00855630" w:rsidP="00855630">
      <w:pPr>
        <w:pStyle w:val="Obyajntext"/>
        <w:ind w:right="-285"/>
        <w:jc w:val="both"/>
        <w:rPr>
          <w:rFonts w:ascii="Arial" w:hAnsi="Arial" w:cs="Arial"/>
          <w:sz w:val="22"/>
          <w:szCs w:val="22"/>
        </w:rPr>
      </w:pPr>
    </w:p>
    <w:p w:rsidR="00855630" w:rsidRDefault="00855630" w:rsidP="00855630">
      <w:pPr>
        <w:pStyle w:val="Obyajntext"/>
        <w:ind w:right="-285"/>
        <w:jc w:val="both"/>
        <w:rPr>
          <w:rFonts w:ascii="Arial" w:hAnsi="Arial" w:cs="Arial"/>
          <w:sz w:val="22"/>
          <w:szCs w:val="22"/>
        </w:rPr>
      </w:pPr>
      <w:r>
        <w:rPr>
          <w:rFonts w:ascii="Arial" w:hAnsi="Arial" w:cs="Arial"/>
          <w:sz w:val="22"/>
          <w:szCs w:val="22"/>
        </w:rPr>
        <w:t xml:space="preserve">2. 2 Predmetom dohody je, že dodávateľ bude v súlade s platnými právnymi predpismi poskytovať stravovacie služby pre pacientov hospitalizovaných u odberateľa a zabezpečovať odvoz a likvidáciu biologického kuchynského odpadu </w:t>
      </w:r>
      <w:r w:rsidRPr="00A02C2C">
        <w:rPr>
          <w:rFonts w:ascii="Arial" w:hAnsi="Arial" w:cs="Arial"/>
          <w:sz w:val="22"/>
          <w:szCs w:val="22"/>
        </w:rPr>
        <w:t>v nádobách dodávateľa.</w:t>
      </w:r>
    </w:p>
    <w:p w:rsidR="00855630" w:rsidRDefault="00855630" w:rsidP="00855630">
      <w:pPr>
        <w:pStyle w:val="Obyajntext"/>
        <w:ind w:right="-285"/>
        <w:jc w:val="both"/>
        <w:rPr>
          <w:rFonts w:ascii="Arial" w:hAnsi="Arial" w:cs="Arial"/>
          <w:sz w:val="22"/>
          <w:szCs w:val="22"/>
        </w:rPr>
      </w:pPr>
    </w:p>
    <w:p w:rsidR="00855630" w:rsidRPr="002771DF" w:rsidRDefault="00855630" w:rsidP="00855630">
      <w:pPr>
        <w:pStyle w:val="Obyajntext"/>
        <w:ind w:right="-285"/>
        <w:jc w:val="both"/>
        <w:rPr>
          <w:rFonts w:ascii="Arial" w:hAnsi="Arial" w:cs="Arial"/>
          <w:color w:val="FF0000"/>
          <w:sz w:val="22"/>
          <w:szCs w:val="22"/>
        </w:rPr>
      </w:pPr>
      <w:r>
        <w:rPr>
          <w:rFonts w:ascii="Arial" w:hAnsi="Arial" w:cs="Arial"/>
          <w:sz w:val="22"/>
          <w:szCs w:val="22"/>
        </w:rPr>
        <w:t>2. 3 Dodávateľ bude vo svojich termonádobách poskytovať stravovacie služby pre odberateľa  dodaním stravy denne, vrátane dní pracovného pokoja (soboty, nedele) a sviatky.</w:t>
      </w:r>
    </w:p>
    <w:p w:rsidR="00855630" w:rsidRDefault="00855630" w:rsidP="00855630">
      <w:pPr>
        <w:pStyle w:val="Obyajntext"/>
        <w:ind w:right="-285"/>
        <w:jc w:val="both"/>
        <w:rPr>
          <w:rFonts w:ascii="Arial" w:hAnsi="Arial" w:cs="Arial"/>
          <w:sz w:val="22"/>
          <w:szCs w:val="22"/>
        </w:rPr>
      </w:pPr>
    </w:p>
    <w:p w:rsidR="00855630" w:rsidRDefault="00855630" w:rsidP="00855630">
      <w:pPr>
        <w:pStyle w:val="Obyajntext"/>
        <w:ind w:right="-285"/>
        <w:jc w:val="center"/>
        <w:rPr>
          <w:rFonts w:ascii="Arial" w:hAnsi="Arial" w:cs="Arial"/>
          <w:b/>
          <w:sz w:val="22"/>
          <w:szCs w:val="22"/>
        </w:rPr>
      </w:pPr>
      <w:r>
        <w:rPr>
          <w:rFonts w:ascii="Arial" w:hAnsi="Arial" w:cs="Arial"/>
          <w:b/>
          <w:sz w:val="22"/>
          <w:szCs w:val="22"/>
        </w:rPr>
        <w:t>III.</w:t>
      </w:r>
    </w:p>
    <w:p w:rsidR="00855630" w:rsidRDefault="00855630" w:rsidP="00855630">
      <w:pPr>
        <w:pStyle w:val="Obyajntext"/>
        <w:ind w:right="-285"/>
        <w:jc w:val="center"/>
        <w:rPr>
          <w:rFonts w:ascii="Arial" w:hAnsi="Arial" w:cs="Arial"/>
          <w:b/>
          <w:sz w:val="22"/>
          <w:szCs w:val="22"/>
        </w:rPr>
      </w:pPr>
      <w:r>
        <w:rPr>
          <w:rFonts w:ascii="Arial" w:hAnsi="Arial" w:cs="Arial"/>
          <w:b/>
          <w:sz w:val="22"/>
          <w:szCs w:val="22"/>
        </w:rPr>
        <w:t>Miesto, spôsob a termíny plnenia</w:t>
      </w:r>
    </w:p>
    <w:p w:rsidR="00855630" w:rsidRDefault="00855630" w:rsidP="00855630">
      <w:pPr>
        <w:pStyle w:val="Obyajntext"/>
        <w:ind w:right="-285"/>
        <w:jc w:val="center"/>
        <w:rPr>
          <w:rFonts w:ascii="Arial" w:hAnsi="Arial" w:cs="Arial"/>
          <w:b/>
          <w:sz w:val="22"/>
          <w:szCs w:val="22"/>
        </w:rPr>
      </w:pPr>
    </w:p>
    <w:p w:rsidR="00855630" w:rsidRPr="00976F3F" w:rsidRDefault="00855630" w:rsidP="00855630">
      <w:pPr>
        <w:pStyle w:val="Obyajntext"/>
        <w:ind w:right="-285"/>
        <w:jc w:val="both"/>
        <w:rPr>
          <w:rFonts w:ascii="Arial" w:hAnsi="Arial" w:cs="Arial"/>
          <w:color w:val="FF0000"/>
          <w:sz w:val="22"/>
          <w:szCs w:val="22"/>
        </w:rPr>
      </w:pPr>
      <w:r>
        <w:rPr>
          <w:rFonts w:ascii="Arial" w:hAnsi="Arial" w:cs="Arial"/>
          <w:sz w:val="22"/>
          <w:szCs w:val="22"/>
        </w:rPr>
        <w:t>3. 1 Dodávateľ dodá stravu pre pacientov odberateľa na miesto určenia: v budove Centra pre liečbu drogových závislostí Košice, ul. Skladná 2, Košice - Juh, a to na základe</w:t>
      </w:r>
      <w:r w:rsidR="00976F3F">
        <w:rPr>
          <w:rFonts w:ascii="Arial" w:hAnsi="Arial" w:cs="Arial"/>
          <w:sz w:val="22"/>
          <w:szCs w:val="22"/>
        </w:rPr>
        <w:t xml:space="preserve"> </w:t>
      </w:r>
      <w:r w:rsidR="00976F3F" w:rsidRPr="00976F3F">
        <w:rPr>
          <w:rFonts w:ascii="Arial" w:hAnsi="Arial" w:cs="Arial"/>
          <w:color w:val="FF0000"/>
          <w:sz w:val="22"/>
          <w:szCs w:val="22"/>
        </w:rPr>
        <w:t>písomného predpisu stravy</w:t>
      </w:r>
      <w:r w:rsidRPr="00976F3F">
        <w:rPr>
          <w:rFonts w:ascii="Arial" w:hAnsi="Arial" w:cs="Arial"/>
          <w:color w:val="FF0000"/>
          <w:sz w:val="22"/>
          <w:szCs w:val="22"/>
        </w:rPr>
        <w:t>.</w:t>
      </w:r>
    </w:p>
    <w:p w:rsidR="00855630" w:rsidRPr="00976F3F" w:rsidRDefault="00855630" w:rsidP="00855630">
      <w:pPr>
        <w:pStyle w:val="Obyajntext"/>
        <w:ind w:right="-285"/>
        <w:jc w:val="both"/>
        <w:rPr>
          <w:rFonts w:ascii="Arial" w:hAnsi="Arial" w:cs="Arial"/>
          <w:color w:val="FF0000"/>
          <w:sz w:val="22"/>
          <w:szCs w:val="22"/>
        </w:rPr>
      </w:pPr>
      <w:r>
        <w:rPr>
          <w:rFonts w:ascii="Arial" w:hAnsi="Arial" w:cs="Arial"/>
          <w:sz w:val="22"/>
          <w:szCs w:val="22"/>
        </w:rPr>
        <w:t xml:space="preserve">3. </w:t>
      </w:r>
      <w:r w:rsidR="00E64476">
        <w:rPr>
          <w:rFonts w:ascii="Arial" w:hAnsi="Arial" w:cs="Arial"/>
          <w:sz w:val="22"/>
          <w:szCs w:val="22"/>
        </w:rPr>
        <w:t xml:space="preserve"> </w:t>
      </w:r>
      <w:r>
        <w:rPr>
          <w:rFonts w:ascii="Arial" w:hAnsi="Arial" w:cs="Arial"/>
          <w:sz w:val="22"/>
          <w:szCs w:val="22"/>
        </w:rPr>
        <w:t>2  Odberateľ je povinný vystaviť písomnú objednávku stravy pre pacientov na daný deň najneskôr do 9.00 hod. v deň predchádzajúci dňu poskytovania stravy.</w:t>
      </w:r>
      <w:r w:rsidR="00976F3F">
        <w:rPr>
          <w:rFonts w:ascii="Arial" w:hAnsi="Arial" w:cs="Arial"/>
          <w:sz w:val="22"/>
          <w:szCs w:val="22"/>
        </w:rPr>
        <w:t xml:space="preserve"> </w:t>
      </w:r>
      <w:r w:rsidR="00976F3F" w:rsidRPr="00976F3F">
        <w:rPr>
          <w:rFonts w:ascii="Arial" w:hAnsi="Arial" w:cs="Arial"/>
          <w:color w:val="FF0000"/>
          <w:sz w:val="22"/>
          <w:szCs w:val="22"/>
        </w:rPr>
        <w:t>Prípadné zmeny v počte stravy bude odberateľ hlásiť telefonicky</w:t>
      </w:r>
      <w:r w:rsidR="00976F3F">
        <w:rPr>
          <w:rFonts w:ascii="Arial" w:hAnsi="Arial" w:cs="Arial"/>
          <w:color w:val="FF0000"/>
          <w:sz w:val="22"/>
          <w:szCs w:val="22"/>
        </w:rPr>
        <w:t xml:space="preserve"> a písomne dodatočným hlásením zmeny diét</w:t>
      </w:r>
      <w:r w:rsidR="00976F3F" w:rsidRPr="00976F3F">
        <w:rPr>
          <w:rFonts w:ascii="Arial" w:hAnsi="Arial" w:cs="Arial"/>
          <w:color w:val="FF0000"/>
          <w:sz w:val="22"/>
          <w:szCs w:val="22"/>
        </w:rPr>
        <w:t xml:space="preserve">. </w:t>
      </w:r>
    </w:p>
    <w:p w:rsidR="00855630" w:rsidRDefault="00855630" w:rsidP="00855630">
      <w:pPr>
        <w:pStyle w:val="Obyajntext"/>
        <w:ind w:right="-285"/>
        <w:jc w:val="both"/>
        <w:rPr>
          <w:rFonts w:ascii="Arial" w:hAnsi="Arial" w:cs="Arial"/>
          <w:sz w:val="22"/>
          <w:szCs w:val="22"/>
        </w:rPr>
      </w:pPr>
      <w:r>
        <w:rPr>
          <w:rFonts w:ascii="Arial" w:hAnsi="Arial" w:cs="Arial"/>
          <w:sz w:val="22"/>
          <w:szCs w:val="22"/>
        </w:rPr>
        <w:t xml:space="preserve">3. </w:t>
      </w:r>
      <w:r w:rsidR="00E64476">
        <w:rPr>
          <w:rFonts w:ascii="Arial" w:hAnsi="Arial" w:cs="Arial"/>
          <w:sz w:val="22"/>
          <w:szCs w:val="22"/>
        </w:rPr>
        <w:t>3</w:t>
      </w:r>
      <w:r>
        <w:rPr>
          <w:rFonts w:ascii="Arial" w:hAnsi="Arial" w:cs="Arial"/>
          <w:sz w:val="22"/>
          <w:szCs w:val="22"/>
        </w:rPr>
        <w:t xml:space="preserve"> Odberateľ je povinný vystaviť objednávku na dni pracovného pokoja (soboty, nedele a nasledujúci pondelok) najneskôr vo štvrtok do </w:t>
      </w:r>
      <w:r w:rsidR="00976F3F" w:rsidRPr="00976F3F">
        <w:rPr>
          <w:rFonts w:ascii="Arial" w:hAnsi="Arial" w:cs="Arial"/>
          <w:color w:val="FF0000"/>
          <w:sz w:val="22"/>
          <w:szCs w:val="22"/>
        </w:rPr>
        <w:t>12.00</w:t>
      </w:r>
      <w:r>
        <w:rPr>
          <w:rFonts w:ascii="Arial" w:hAnsi="Arial" w:cs="Arial"/>
          <w:sz w:val="22"/>
          <w:szCs w:val="22"/>
        </w:rPr>
        <w:t xml:space="preserve"> hod.</w:t>
      </w:r>
    </w:p>
    <w:p w:rsidR="00855630" w:rsidRDefault="00855630" w:rsidP="00855630">
      <w:pPr>
        <w:pStyle w:val="Obyajntext"/>
        <w:ind w:right="-285"/>
        <w:jc w:val="both"/>
        <w:rPr>
          <w:rFonts w:ascii="Arial" w:hAnsi="Arial" w:cs="Arial"/>
          <w:sz w:val="22"/>
          <w:szCs w:val="22"/>
        </w:rPr>
      </w:pPr>
      <w:r>
        <w:rPr>
          <w:rFonts w:ascii="Arial" w:hAnsi="Arial" w:cs="Arial"/>
          <w:sz w:val="22"/>
          <w:szCs w:val="22"/>
        </w:rPr>
        <w:t xml:space="preserve">3. </w:t>
      </w:r>
      <w:r w:rsidR="00E64476">
        <w:rPr>
          <w:rFonts w:ascii="Arial" w:hAnsi="Arial" w:cs="Arial"/>
          <w:sz w:val="22"/>
          <w:szCs w:val="22"/>
        </w:rPr>
        <w:t>4</w:t>
      </w:r>
      <w:r>
        <w:rPr>
          <w:rFonts w:ascii="Arial" w:hAnsi="Arial" w:cs="Arial"/>
          <w:sz w:val="22"/>
          <w:szCs w:val="22"/>
        </w:rPr>
        <w:t xml:space="preserve"> Objednávka stravy pre pacientov musí obsahovať počet pacientov, pre ktorých má byť strava dodaná, druh a počet racionálnej stravy a diét, podpis a </w:t>
      </w:r>
      <w:r w:rsidRPr="00A02C2C">
        <w:rPr>
          <w:rFonts w:ascii="Arial" w:hAnsi="Arial" w:cs="Arial"/>
          <w:sz w:val="22"/>
          <w:szCs w:val="22"/>
        </w:rPr>
        <w:t>pečiatku</w:t>
      </w:r>
      <w:r>
        <w:rPr>
          <w:rFonts w:ascii="Arial" w:hAnsi="Arial" w:cs="Arial"/>
          <w:sz w:val="22"/>
          <w:szCs w:val="22"/>
        </w:rPr>
        <w:t>.</w:t>
      </w:r>
    </w:p>
    <w:p w:rsidR="00855630" w:rsidRPr="00273952" w:rsidRDefault="00855630" w:rsidP="00855630">
      <w:pPr>
        <w:pStyle w:val="Obyajntext"/>
        <w:ind w:right="-285"/>
        <w:jc w:val="both"/>
        <w:rPr>
          <w:rFonts w:ascii="Arial" w:hAnsi="Arial" w:cs="Arial"/>
          <w:color w:val="FF0000"/>
          <w:sz w:val="22"/>
          <w:szCs w:val="22"/>
        </w:rPr>
      </w:pPr>
      <w:r>
        <w:rPr>
          <w:rFonts w:ascii="Arial" w:hAnsi="Arial" w:cs="Arial"/>
          <w:sz w:val="22"/>
          <w:szCs w:val="22"/>
        </w:rPr>
        <w:t xml:space="preserve">3. </w:t>
      </w:r>
      <w:r w:rsidR="00E64476">
        <w:rPr>
          <w:rFonts w:ascii="Arial" w:hAnsi="Arial" w:cs="Arial"/>
          <w:sz w:val="22"/>
          <w:szCs w:val="22"/>
        </w:rPr>
        <w:t>5</w:t>
      </w:r>
      <w:r>
        <w:rPr>
          <w:rFonts w:ascii="Arial" w:hAnsi="Arial" w:cs="Arial"/>
          <w:sz w:val="22"/>
          <w:szCs w:val="22"/>
        </w:rPr>
        <w:t xml:space="preserve"> Dodatočné hlásenie zmeny v počte a druhu stravy je možné realizovať aj v priebehu dňa, do 9.00 hod zmena počtu obedov a do 12.00 hod. zmena počtu večerí.</w:t>
      </w:r>
    </w:p>
    <w:p w:rsidR="00855630" w:rsidRDefault="00855630" w:rsidP="00855630">
      <w:pPr>
        <w:pStyle w:val="Obyajntext"/>
        <w:ind w:right="-285"/>
        <w:jc w:val="both"/>
        <w:rPr>
          <w:rFonts w:ascii="Arial" w:hAnsi="Arial" w:cs="Arial"/>
          <w:sz w:val="22"/>
          <w:szCs w:val="22"/>
        </w:rPr>
      </w:pPr>
      <w:r>
        <w:rPr>
          <w:rFonts w:ascii="Arial" w:hAnsi="Arial" w:cs="Arial"/>
          <w:sz w:val="22"/>
          <w:szCs w:val="22"/>
        </w:rPr>
        <w:t xml:space="preserve">3. </w:t>
      </w:r>
      <w:r w:rsidR="00E64476">
        <w:rPr>
          <w:rFonts w:ascii="Arial" w:hAnsi="Arial" w:cs="Arial"/>
          <w:sz w:val="22"/>
          <w:szCs w:val="22"/>
        </w:rPr>
        <w:t>6</w:t>
      </w:r>
      <w:r>
        <w:rPr>
          <w:rFonts w:ascii="Arial" w:hAnsi="Arial" w:cs="Arial"/>
          <w:sz w:val="22"/>
          <w:szCs w:val="22"/>
        </w:rPr>
        <w:t xml:space="preserve"> V prípade zistenia eventuálnej nezrovnalosti v počte alebo druhu dodanej stravy, budú tieto po zistení odberateľom a oznámení dodávateľovi operatívne odstránené.</w:t>
      </w:r>
    </w:p>
    <w:p w:rsidR="00855630" w:rsidRDefault="00855630" w:rsidP="00855630">
      <w:pPr>
        <w:pStyle w:val="Obyajntext"/>
        <w:ind w:right="-285"/>
        <w:jc w:val="both"/>
        <w:rPr>
          <w:rFonts w:ascii="Arial" w:hAnsi="Arial" w:cs="Arial"/>
          <w:sz w:val="22"/>
          <w:szCs w:val="22"/>
        </w:rPr>
      </w:pPr>
      <w:r>
        <w:rPr>
          <w:rFonts w:ascii="Arial" w:hAnsi="Arial" w:cs="Arial"/>
          <w:sz w:val="22"/>
          <w:szCs w:val="22"/>
        </w:rPr>
        <w:t>3.</w:t>
      </w:r>
      <w:r w:rsidR="00E64476">
        <w:rPr>
          <w:rFonts w:ascii="Arial" w:hAnsi="Arial" w:cs="Arial"/>
          <w:sz w:val="22"/>
          <w:szCs w:val="22"/>
        </w:rPr>
        <w:t xml:space="preserve"> 7</w:t>
      </w:r>
      <w:r>
        <w:rPr>
          <w:rFonts w:ascii="Arial" w:hAnsi="Arial" w:cs="Arial"/>
          <w:sz w:val="22"/>
          <w:szCs w:val="22"/>
        </w:rPr>
        <w:t xml:space="preserve"> Dodávateľ vydá stravu pre pacientov odberateľa v nasledujúcich časových intervaloch:</w:t>
      </w:r>
    </w:p>
    <w:p w:rsidR="00855630" w:rsidRDefault="00855630" w:rsidP="00855630">
      <w:pPr>
        <w:pStyle w:val="Obyajntext"/>
        <w:ind w:right="-285"/>
        <w:jc w:val="both"/>
        <w:rPr>
          <w:rFonts w:ascii="Arial" w:hAnsi="Arial" w:cs="Arial"/>
          <w:sz w:val="22"/>
          <w:szCs w:val="22"/>
        </w:rPr>
      </w:pPr>
    </w:p>
    <w:p w:rsidR="00855630" w:rsidRPr="00A02C2C" w:rsidRDefault="00855630" w:rsidP="00855630">
      <w:pPr>
        <w:pStyle w:val="Obyajntext"/>
        <w:ind w:right="-285"/>
        <w:jc w:val="both"/>
        <w:rPr>
          <w:rFonts w:ascii="Arial" w:hAnsi="Arial" w:cs="Arial"/>
          <w:sz w:val="22"/>
          <w:szCs w:val="22"/>
        </w:rPr>
      </w:pPr>
      <w:r>
        <w:rPr>
          <w:rFonts w:ascii="Arial" w:hAnsi="Arial" w:cs="Arial"/>
          <w:sz w:val="22"/>
          <w:szCs w:val="22"/>
        </w:rPr>
        <w:t xml:space="preserve">Raňajky a desiaty od </w:t>
      </w:r>
      <w:r w:rsidR="00E64476">
        <w:rPr>
          <w:rFonts w:ascii="Arial" w:hAnsi="Arial" w:cs="Arial"/>
          <w:sz w:val="22"/>
          <w:szCs w:val="22"/>
        </w:rPr>
        <w:t xml:space="preserve"> </w:t>
      </w:r>
      <w:r>
        <w:rPr>
          <w:rFonts w:ascii="Arial" w:hAnsi="Arial" w:cs="Arial"/>
          <w:sz w:val="22"/>
          <w:szCs w:val="22"/>
        </w:rPr>
        <w:t>6</w:t>
      </w:r>
      <w:r w:rsidRPr="00A02C2C">
        <w:rPr>
          <w:rFonts w:ascii="Arial" w:hAnsi="Arial" w:cs="Arial"/>
          <w:sz w:val="22"/>
          <w:szCs w:val="22"/>
        </w:rPr>
        <w:t xml:space="preserve">.30 hod. do </w:t>
      </w:r>
      <w:r w:rsidR="00E64476">
        <w:rPr>
          <w:rFonts w:ascii="Arial" w:hAnsi="Arial" w:cs="Arial"/>
          <w:sz w:val="22"/>
          <w:szCs w:val="22"/>
        </w:rPr>
        <w:t xml:space="preserve">  </w:t>
      </w:r>
      <w:r w:rsidRPr="00A02C2C">
        <w:rPr>
          <w:rFonts w:ascii="Arial" w:hAnsi="Arial" w:cs="Arial"/>
          <w:sz w:val="22"/>
          <w:szCs w:val="22"/>
        </w:rPr>
        <w:t>7.00 hod.</w:t>
      </w:r>
    </w:p>
    <w:p w:rsidR="00855630" w:rsidRPr="00A02C2C" w:rsidRDefault="00855630" w:rsidP="00855630">
      <w:pPr>
        <w:pStyle w:val="Obyajntext"/>
        <w:ind w:right="-285"/>
        <w:jc w:val="both"/>
        <w:rPr>
          <w:rFonts w:ascii="Arial" w:hAnsi="Arial" w:cs="Arial"/>
          <w:sz w:val="22"/>
          <w:szCs w:val="22"/>
        </w:rPr>
      </w:pPr>
      <w:r w:rsidRPr="00A02C2C">
        <w:rPr>
          <w:rFonts w:ascii="Arial" w:hAnsi="Arial" w:cs="Arial"/>
          <w:sz w:val="22"/>
          <w:szCs w:val="22"/>
        </w:rPr>
        <w:t xml:space="preserve">Obed a olovrant </w:t>
      </w:r>
      <w:r w:rsidR="00E64476">
        <w:rPr>
          <w:rFonts w:ascii="Arial" w:hAnsi="Arial" w:cs="Arial"/>
          <w:sz w:val="22"/>
          <w:szCs w:val="22"/>
        </w:rPr>
        <w:t xml:space="preserve">  </w:t>
      </w:r>
      <w:r w:rsidRPr="00A02C2C">
        <w:rPr>
          <w:rFonts w:ascii="Arial" w:hAnsi="Arial" w:cs="Arial"/>
          <w:sz w:val="22"/>
          <w:szCs w:val="22"/>
        </w:rPr>
        <w:t>od 11.30 hod. do 12.00 hod.</w:t>
      </w:r>
    </w:p>
    <w:p w:rsidR="00855630" w:rsidRDefault="00855630" w:rsidP="00855630">
      <w:pPr>
        <w:pStyle w:val="Obyajntext"/>
        <w:ind w:right="-285"/>
        <w:jc w:val="both"/>
        <w:rPr>
          <w:rFonts w:ascii="Arial" w:hAnsi="Arial" w:cs="Arial"/>
          <w:sz w:val="22"/>
          <w:szCs w:val="22"/>
        </w:rPr>
      </w:pPr>
      <w:r w:rsidRPr="00A02C2C">
        <w:rPr>
          <w:rFonts w:ascii="Arial" w:hAnsi="Arial" w:cs="Arial"/>
          <w:sz w:val="22"/>
          <w:szCs w:val="22"/>
        </w:rPr>
        <w:t xml:space="preserve">Večera </w:t>
      </w:r>
      <w:r w:rsidR="00E64476">
        <w:rPr>
          <w:rFonts w:ascii="Arial" w:hAnsi="Arial" w:cs="Arial"/>
          <w:sz w:val="22"/>
          <w:szCs w:val="22"/>
        </w:rPr>
        <w:t xml:space="preserve">                </w:t>
      </w:r>
      <w:r w:rsidRPr="00A02C2C">
        <w:rPr>
          <w:rFonts w:ascii="Arial" w:hAnsi="Arial" w:cs="Arial"/>
          <w:sz w:val="22"/>
          <w:szCs w:val="22"/>
        </w:rPr>
        <w:t>od 16.30 hod. do 17.00</w:t>
      </w:r>
      <w:r>
        <w:rPr>
          <w:rFonts w:ascii="Arial" w:hAnsi="Arial" w:cs="Arial"/>
          <w:sz w:val="22"/>
          <w:szCs w:val="22"/>
        </w:rPr>
        <w:t xml:space="preserve"> hod.</w:t>
      </w:r>
    </w:p>
    <w:p w:rsidR="00855630" w:rsidRDefault="00855630" w:rsidP="00855630">
      <w:pPr>
        <w:pStyle w:val="Obyajntext"/>
        <w:ind w:right="-285"/>
        <w:jc w:val="both"/>
        <w:rPr>
          <w:rFonts w:ascii="Arial" w:hAnsi="Arial" w:cs="Arial"/>
          <w:sz w:val="22"/>
          <w:szCs w:val="22"/>
        </w:rPr>
      </w:pPr>
    </w:p>
    <w:p w:rsidR="00855630" w:rsidRDefault="00855630" w:rsidP="00855630">
      <w:pPr>
        <w:pStyle w:val="Obyajntext"/>
        <w:ind w:right="-285"/>
        <w:jc w:val="center"/>
        <w:rPr>
          <w:rFonts w:ascii="Arial" w:hAnsi="Arial" w:cs="Arial"/>
          <w:b/>
          <w:sz w:val="22"/>
          <w:szCs w:val="22"/>
        </w:rPr>
      </w:pPr>
      <w:r>
        <w:rPr>
          <w:rFonts w:ascii="Arial" w:hAnsi="Arial" w:cs="Arial"/>
          <w:b/>
          <w:sz w:val="22"/>
          <w:szCs w:val="22"/>
        </w:rPr>
        <w:t>IV.</w:t>
      </w:r>
    </w:p>
    <w:p w:rsidR="00855630" w:rsidRDefault="00855630" w:rsidP="00855630">
      <w:pPr>
        <w:pStyle w:val="Obyajntext"/>
        <w:ind w:right="-285"/>
        <w:jc w:val="center"/>
        <w:rPr>
          <w:rFonts w:ascii="Arial" w:hAnsi="Arial" w:cs="Arial"/>
          <w:b/>
          <w:sz w:val="22"/>
          <w:szCs w:val="22"/>
        </w:rPr>
      </w:pPr>
      <w:r>
        <w:rPr>
          <w:rFonts w:ascii="Arial" w:hAnsi="Arial" w:cs="Arial"/>
          <w:b/>
          <w:sz w:val="22"/>
          <w:szCs w:val="22"/>
        </w:rPr>
        <w:t>Cena a platobné podmienky</w:t>
      </w:r>
    </w:p>
    <w:p w:rsidR="00855630" w:rsidRDefault="00855630" w:rsidP="00855630">
      <w:pPr>
        <w:pStyle w:val="Obyajntext"/>
        <w:ind w:right="-285"/>
        <w:jc w:val="center"/>
        <w:rPr>
          <w:rFonts w:ascii="Arial" w:hAnsi="Arial" w:cs="Arial"/>
          <w:b/>
          <w:sz w:val="22"/>
          <w:szCs w:val="22"/>
        </w:rPr>
      </w:pPr>
    </w:p>
    <w:p w:rsidR="00855630" w:rsidRPr="00A02C2C" w:rsidRDefault="00855630" w:rsidP="00855630">
      <w:pPr>
        <w:pStyle w:val="Obyajntext"/>
        <w:ind w:right="-285"/>
        <w:jc w:val="both"/>
        <w:rPr>
          <w:rFonts w:ascii="Arial" w:hAnsi="Arial" w:cs="Arial"/>
          <w:sz w:val="22"/>
          <w:szCs w:val="22"/>
        </w:rPr>
      </w:pPr>
      <w:r>
        <w:rPr>
          <w:rFonts w:ascii="Arial" w:hAnsi="Arial" w:cs="Arial"/>
          <w:sz w:val="22"/>
          <w:szCs w:val="22"/>
        </w:rPr>
        <w:t xml:space="preserve">4. 1 Dodávateľ bude poskytovať racionálnu celodennú stravu pre jedného pacienta v jednotkovej cene .......... € a diabetickú celodennú stravu v jednotkovej cene ..........€ </w:t>
      </w:r>
      <w:r w:rsidRPr="00A02C2C">
        <w:rPr>
          <w:rFonts w:ascii="Arial" w:hAnsi="Arial" w:cs="Arial"/>
          <w:sz w:val="22"/>
          <w:szCs w:val="22"/>
        </w:rPr>
        <w:t>(cena je vrátane dopravy</w:t>
      </w:r>
      <w:r w:rsidR="0036025B">
        <w:rPr>
          <w:rFonts w:ascii="Arial" w:hAnsi="Arial" w:cs="Arial"/>
          <w:sz w:val="22"/>
          <w:szCs w:val="22"/>
        </w:rPr>
        <w:t xml:space="preserve"> a iných súvisiacich nákladov</w:t>
      </w:r>
      <w:r w:rsidRPr="00A02C2C">
        <w:rPr>
          <w:rFonts w:ascii="Arial" w:hAnsi="Arial" w:cs="Arial"/>
          <w:sz w:val="22"/>
          <w:szCs w:val="22"/>
        </w:rPr>
        <w:t>)</w:t>
      </w:r>
      <w:r w:rsidR="00E64476">
        <w:rPr>
          <w:rFonts w:ascii="Arial" w:hAnsi="Arial" w:cs="Arial"/>
          <w:sz w:val="22"/>
          <w:szCs w:val="22"/>
        </w:rPr>
        <w:t xml:space="preserve"> bez DPH</w:t>
      </w:r>
      <w:r w:rsidRPr="00A02C2C">
        <w:rPr>
          <w:rFonts w:ascii="Arial" w:hAnsi="Arial" w:cs="Arial"/>
          <w:sz w:val="22"/>
          <w:szCs w:val="22"/>
        </w:rPr>
        <w:t xml:space="preserve">. </w:t>
      </w:r>
    </w:p>
    <w:p w:rsidR="00855630" w:rsidRDefault="00855630" w:rsidP="00855630">
      <w:pPr>
        <w:pStyle w:val="Obyajntext"/>
        <w:ind w:right="-285"/>
        <w:jc w:val="both"/>
        <w:rPr>
          <w:rFonts w:ascii="Arial" w:hAnsi="Arial" w:cs="Arial"/>
          <w:sz w:val="22"/>
          <w:szCs w:val="22"/>
        </w:rPr>
      </w:pPr>
    </w:p>
    <w:p w:rsidR="00855630" w:rsidRDefault="00855630" w:rsidP="00855630">
      <w:pPr>
        <w:pStyle w:val="Obyajntext"/>
        <w:ind w:right="-285"/>
        <w:jc w:val="both"/>
        <w:rPr>
          <w:rFonts w:ascii="Arial" w:hAnsi="Arial" w:cs="Arial"/>
          <w:b/>
          <w:sz w:val="22"/>
          <w:szCs w:val="22"/>
        </w:rPr>
      </w:pPr>
      <w:r>
        <w:rPr>
          <w:rFonts w:ascii="Arial" w:hAnsi="Arial" w:cs="Arial"/>
          <w:sz w:val="22"/>
          <w:szCs w:val="22"/>
        </w:rPr>
        <w:t xml:space="preserve">Rozpis stravnej jednotky pre </w:t>
      </w:r>
      <w:r>
        <w:rPr>
          <w:rFonts w:ascii="Arial" w:hAnsi="Arial" w:cs="Arial"/>
          <w:b/>
          <w:sz w:val="22"/>
          <w:szCs w:val="22"/>
        </w:rPr>
        <w:t>racionálnu a diabetickú stravu:</w:t>
      </w:r>
    </w:p>
    <w:p w:rsidR="00855630" w:rsidRDefault="00855630" w:rsidP="00855630">
      <w:pPr>
        <w:pStyle w:val="Obyajntext"/>
        <w:ind w:right="-285"/>
        <w:jc w:val="both"/>
        <w:rPr>
          <w:rFonts w:ascii="Arial" w:hAnsi="Arial" w:cs="Arial"/>
          <w:b/>
          <w:sz w:val="22"/>
          <w:szCs w:val="22"/>
        </w:rPr>
      </w:pPr>
    </w:p>
    <w:tbl>
      <w:tblPr>
        <w:tblW w:w="8260" w:type="dxa"/>
        <w:tblInd w:w="55" w:type="dxa"/>
        <w:tblCellMar>
          <w:left w:w="70" w:type="dxa"/>
          <w:right w:w="70" w:type="dxa"/>
        </w:tblCellMar>
        <w:tblLook w:val="04A0"/>
      </w:tblPr>
      <w:tblGrid>
        <w:gridCol w:w="481"/>
        <w:gridCol w:w="1824"/>
        <w:gridCol w:w="2842"/>
        <w:gridCol w:w="2200"/>
        <w:gridCol w:w="960"/>
      </w:tblGrid>
      <w:tr w:rsidR="00855630" w:rsidRPr="006B0AC4" w:rsidTr="009E2E97">
        <w:trPr>
          <w:trHeight w:val="300"/>
        </w:trPr>
        <w:tc>
          <w:tcPr>
            <w:tcW w:w="5100" w:type="dxa"/>
            <w:gridSpan w:val="3"/>
            <w:tcBorders>
              <w:top w:val="nil"/>
              <w:left w:val="nil"/>
              <w:bottom w:val="nil"/>
              <w:right w:val="nil"/>
            </w:tcBorders>
            <w:shd w:val="clear" w:color="auto" w:fill="auto"/>
            <w:noWrap/>
            <w:vAlign w:val="bottom"/>
          </w:tcPr>
          <w:p w:rsidR="00855630" w:rsidRPr="006B0AC4" w:rsidRDefault="00855630" w:rsidP="009E2E97">
            <w:pPr>
              <w:rPr>
                <w:rFonts w:ascii="Calibri" w:hAnsi="Calibri" w:cs="Calibri"/>
                <w:color w:val="000000"/>
              </w:rPr>
            </w:pPr>
            <w:r w:rsidRPr="006B0AC4">
              <w:rPr>
                <w:rFonts w:ascii="Calibri" w:hAnsi="Calibri" w:cs="Calibri"/>
                <w:color w:val="000000"/>
                <w:sz w:val="22"/>
                <w:szCs w:val="22"/>
              </w:rPr>
              <w:t>Rozpis stravnej jednotky - Racionálna strava</w:t>
            </w:r>
            <w:r w:rsidR="009F753C">
              <w:rPr>
                <w:rFonts w:ascii="Calibri" w:hAnsi="Calibri" w:cs="Calibri"/>
                <w:color w:val="000000"/>
                <w:sz w:val="22"/>
                <w:szCs w:val="22"/>
              </w:rPr>
              <w:t xml:space="preserve"> pre 1 pacienta na 1 deň</w:t>
            </w:r>
            <w:r w:rsidRPr="006B0AC4">
              <w:rPr>
                <w:rFonts w:ascii="Calibri" w:hAnsi="Calibri" w:cs="Calibri"/>
                <w:color w:val="000000"/>
                <w:sz w:val="22"/>
                <w:szCs w:val="22"/>
              </w:rPr>
              <w:t>:</w:t>
            </w:r>
          </w:p>
        </w:tc>
        <w:tc>
          <w:tcPr>
            <w:tcW w:w="2200" w:type="dxa"/>
            <w:tcBorders>
              <w:top w:val="nil"/>
              <w:left w:val="nil"/>
              <w:bottom w:val="nil"/>
              <w:right w:val="nil"/>
            </w:tcBorders>
            <w:shd w:val="clear" w:color="auto" w:fill="auto"/>
            <w:noWrap/>
            <w:vAlign w:val="bottom"/>
          </w:tcPr>
          <w:p w:rsidR="00855630" w:rsidRPr="006B0AC4" w:rsidRDefault="00855630" w:rsidP="009E2E97">
            <w:pPr>
              <w:rPr>
                <w:rFonts w:ascii="Calibri" w:hAnsi="Calibri" w:cs="Calibri"/>
                <w:color w:val="000000"/>
              </w:rPr>
            </w:pPr>
          </w:p>
        </w:tc>
        <w:tc>
          <w:tcPr>
            <w:tcW w:w="960" w:type="dxa"/>
            <w:tcBorders>
              <w:top w:val="nil"/>
              <w:left w:val="nil"/>
              <w:bottom w:val="nil"/>
              <w:right w:val="nil"/>
            </w:tcBorders>
            <w:shd w:val="clear" w:color="auto" w:fill="auto"/>
            <w:noWrap/>
            <w:vAlign w:val="bottom"/>
          </w:tcPr>
          <w:p w:rsidR="00855630" w:rsidRPr="006B0AC4" w:rsidRDefault="00855630" w:rsidP="009E2E97">
            <w:pPr>
              <w:rPr>
                <w:rFonts w:ascii="Calibri" w:hAnsi="Calibri" w:cs="Calibri"/>
                <w:color w:val="000000"/>
              </w:rPr>
            </w:pPr>
          </w:p>
        </w:tc>
      </w:tr>
      <w:tr w:rsidR="00855630" w:rsidRPr="006B0AC4" w:rsidTr="009E2E97">
        <w:trPr>
          <w:trHeight w:val="315"/>
        </w:trPr>
        <w:tc>
          <w:tcPr>
            <w:tcW w:w="434" w:type="dxa"/>
            <w:tcBorders>
              <w:top w:val="nil"/>
              <w:left w:val="nil"/>
              <w:bottom w:val="nil"/>
              <w:right w:val="nil"/>
            </w:tcBorders>
            <w:shd w:val="clear" w:color="auto" w:fill="auto"/>
            <w:noWrap/>
            <w:vAlign w:val="bottom"/>
          </w:tcPr>
          <w:p w:rsidR="00855630" w:rsidRPr="006B0AC4" w:rsidRDefault="00855630" w:rsidP="009E2E97">
            <w:pPr>
              <w:rPr>
                <w:rFonts w:ascii="Calibri" w:hAnsi="Calibri" w:cs="Calibri"/>
                <w:color w:val="000000"/>
              </w:rPr>
            </w:pPr>
          </w:p>
        </w:tc>
        <w:tc>
          <w:tcPr>
            <w:tcW w:w="1824" w:type="dxa"/>
            <w:tcBorders>
              <w:top w:val="nil"/>
              <w:left w:val="nil"/>
              <w:bottom w:val="nil"/>
              <w:right w:val="nil"/>
            </w:tcBorders>
            <w:shd w:val="clear" w:color="auto" w:fill="auto"/>
            <w:noWrap/>
            <w:vAlign w:val="bottom"/>
          </w:tcPr>
          <w:p w:rsidR="00855630" w:rsidRPr="006B0AC4" w:rsidRDefault="00855630" w:rsidP="009E2E97">
            <w:pPr>
              <w:rPr>
                <w:rFonts w:ascii="Calibri" w:hAnsi="Calibri" w:cs="Calibri"/>
                <w:color w:val="000000"/>
              </w:rPr>
            </w:pPr>
          </w:p>
        </w:tc>
        <w:tc>
          <w:tcPr>
            <w:tcW w:w="2842" w:type="dxa"/>
            <w:tcBorders>
              <w:top w:val="nil"/>
              <w:left w:val="nil"/>
              <w:bottom w:val="nil"/>
              <w:right w:val="nil"/>
            </w:tcBorders>
            <w:shd w:val="clear" w:color="auto" w:fill="auto"/>
            <w:noWrap/>
            <w:vAlign w:val="bottom"/>
          </w:tcPr>
          <w:p w:rsidR="00855630" w:rsidRPr="006B0AC4" w:rsidRDefault="00855630" w:rsidP="009E2E97">
            <w:pPr>
              <w:rPr>
                <w:rFonts w:ascii="Calibri" w:hAnsi="Calibri" w:cs="Calibri"/>
                <w:color w:val="000000"/>
              </w:rPr>
            </w:pPr>
          </w:p>
        </w:tc>
        <w:tc>
          <w:tcPr>
            <w:tcW w:w="2200" w:type="dxa"/>
            <w:tcBorders>
              <w:top w:val="nil"/>
              <w:left w:val="nil"/>
              <w:bottom w:val="nil"/>
              <w:right w:val="nil"/>
            </w:tcBorders>
            <w:shd w:val="clear" w:color="auto" w:fill="auto"/>
            <w:noWrap/>
            <w:vAlign w:val="bottom"/>
          </w:tcPr>
          <w:p w:rsidR="00855630" w:rsidRPr="006B0AC4" w:rsidRDefault="00855630" w:rsidP="009E2E97">
            <w:pPr>
              <w:rPr>
                <w:rFonts w:ascii="Calibri" w:hAnsi="Calibri" w:cs="Calibri"/>
                <w:color w:val="000000"/>
              </w:rPr>
            </w:pPr>
          </w:p>
        </w:tc>
        <w:tc>
          <w:tcPr>
            <w:tcW w:w="960" w:type="dxa"/>
            <w:tcBorders>
              <w:top w:val="nil"/>
              <w:left w:val="nil"/>
              <w:bottom w:val="nil"/>
              <w:right w:val="nil"/>
            </w:tcBorders>
            <w:shd w:val="clear" w:color="auto" w:fill="auto"/>
            <w:noWrap/>
            <w:vAlign w:val="bottom"/>
          </w:tcPr>
          <w:p w:rsidR="00855630" w:rsidRPr="006B0AC4" w:rsidRDefault="0090498D" w:rsidP="009E2E97">
            <w:pPr>
              <w:rPr>
                <w:rFonts w:ascii="Calibri" w:hAnsi="Calibri" w:cs="Calibri"/>
                <w:color w:val="000000"/>
              </w:rPr>
            </w:pPr>
            <w:r>
              <w:rPr>
                <w:rFonts w:ascii="Calibri" w:hAnsi="Calibri" w:cs="Calibri"/>
                <w:color w:val="000000"/>
                <w:sz w:val="22"/>
                <w:szCs w:val="22"/>
              </w:rPr>
              <w:t>bez</w:t>
            </w:r>
            <w:r w:rsidR="00855630">
              <w:rPr>
                <w:rFonts w:ascii="Calibri" w:hAnsi="Calibri" w:cs="Calibri"/>
                <w:color w:val="000000"/>
                <w:sz w:val="22"/>
                <w:szCs w:val="22"/>
              </w:rPr>
              <w:t xml:space="preserve"> DPH</w:t>
            </w:r>
          </w:p>
        </w:tc>
      </w:tr>
      <w:tr w:rsidR="00855630" w:rsidRPr="006B0AC4" w:rsidTr="009E2E97">
        <w:trPr>
          <w:trHeight w:val="315"/>
        </w:trPr>
        <w:tc>
          <w:tcPr>
            <w:tcW w:w="434" w:type="dxa"/>
            <w:tcBorders>
              <w:top w:val="single" w:sz="8" w:space="0" w:color="auto"/>
              <w:left w:val="single" w:sz="8" w:space="0" w:color="auto"/>
              <w:bottom w:val="single" w:sz="8" w:space="0" w:color="auto"/>
              <w:right w:val="nil"/>
            </w:tcBorders>
            <w:shd w:val="clear" w:color="auto" w:fill="auto"/>
            <w:noWrap/>
            <w:vAlign w:val="bottom"/>
          </w:tcPr>
          <w:p w:rsidR="00855630" w:rsidRPr="006B0AC4" w:rsidRDefault="00855630" w:rsidP="009E2E97">
            <w:pPr>
              <w:rPr>
                <w:rFonts w:ascii="Calibri" w:hAnsi="Calibri" w:cs="Calibri"/>
                <w:color w:val="000000"/>
              </w:rPr>
            </w:pPr>
            <w:r w:rsidRPr="006B0AC4">
              <w:rPr>
                <w:rFonts w:ascii="Calibri" w:hAnsi="Calibri" w:cs="Calibri"/>
                <w:color w:val="000000"/>
                <w:sz w:val="22"/>
                <w:szCs w:val="22"/>
              </w:rPr>
              <w:t>%</w:t>
            </w:r>
          </w:p>
        </w:tc>
        <w:tc>
          <w:tcPr>
            <w:tcW w:w="1824" w:type="dxa"/>
            <w:tcBorders>
              <w:top w:val="single" w:sz="8" w:space="0" w:color="auto"/>
              <w:left w:val="single" w:sz="8" w:space="0" w:color="auto"/>
              <w:bottom w:val="single" w:sz="8" w:space="0" w:color="auto"/>
              <w:right w:val="single" w:sz="4" w:space="0" w:color="auto"/>
            </w:tcBorders>
            <w:shd w:val="clear" w:color="auto" w:fill="auto"/>
            <w:noWrap/>
            <w:vAlign w:val="bottom"/>
          </w:tcPr>
          <w:p w:rsidR="00855630" w:rsidRPr="006B0AC4" w:rsidRDefault="00855630" w:rsidP="009E2E97">
            <w:pPr>
              <w:rPr>
                <w:rFonts w:ascii="Calibri" w:hAnsi="Calibri" w:cs="Calibri"/>
                <w:color w:val="000000"/>
              </w:rPr>
            </w:pPr>
            <w:r w:rsidRPr="006B0AC4">
              <w:rPr>
                <w:rFonts w:ascii="Calibri" w:hAnsi="Calibri" w:cs="Calibri"/>
                <w:color w:val="000000"/>
                <w:sz w:val="22"/>
                <w:szCs w:val="22"/>
              </w:rPr>
              <w:t>racionálna strava</w:t>
            </w:r>
          </w:p>
        </w:tc>
        <w:tc>
          <w:tcPr>
            <w:tcW w:w="2842" w:type="dxa"/>
            <w:tcBorders>
              <w:top w:val="single" w:sz="8" w:space="0" w:color="auto"/>
              <w:left w:val="nil"/>
              <w:bottom w:val="single" w:sz="8" w:space="0" w:color="auto"/>
              <w:right w:val="single" w:sz="4" w:space="0" w:color="auto"/>
            </w:tcBorders>
            <w:shd w:val="clear" w:color="auto" w:fill="auto"/>
            <w:noWrap/>
            <w:vAlign w:val="bottom"/>
          </w:tcPr>
          <w:p w:rsidR="00855630" w:rsidRPr="006B0AC4" w:rsidRDefault="00855630" w:rsidP="009E2E97">
            <w:pPr>
              <w:rPr>
                <w:rFonts w:ascii="Calibri" w:hAnsi="Calibri" w:cs="Calibri"/>
                <w:color w:val="000000"/>
              </w:rPr>
            </w:pPr>
            <w:r w:rsidRPr="006B0AC4">
              <w:rPr>
                <w:rFonts w:ascii="Calibri" w:hAnsi="Calibri" w:cs="Calibri"/>
                <w:color w:val="000000"/>
                <w:sz w:val="22"/>
                <w:szCs w:val="22"/>
              </w:rPr>
              <w:t>výška stravnej jednotky v €</w:t>
            </w:r>
          </w:p>
        </w:tc>
        <w:tc>
          <w:tcPr>
            <w:tcW w:w="2200" w:type="dxa"/>
            <w:tcBorders>
              <w:top w:val="single" w:sz="8" w:space="0" w:color="auto"/>
              <w:left w:val="nil"/>
              <w:bottom w:val="single" w:sz="8" w:space="0" w:color="auto"/>
              <w:right w:val="single" w:sz="4" w:space="0" w:color="auto"/>
            </w:tcBorders>
            <w:shd w:val="clear" w:color="auto" w:fill="auto"/>
            <w:noWrap/>
            <w:vAlign w:val="bottom"/>
          </w:tcPr>
          <w:p w:rsidR="00855630" w:rsidRPr="006B0AC4" w:rsidRDefault="00855630" w:rsidP="009E2E97">
            <w:pPr>
              <w:rPr>
                <w:rFonts w:ascii="Calibri" w:hAnsi="Calibri" w:cs="Calibri"/>
                <w:color w:val="000000"/>
              </w:rPr>
            </w:pPr>
            <w:r w:rsidRPr="006B0AC4">
              <w:rPr>
                <w:rFonts w:ascii="Calibri" w:hAnsi="Calibri" w:cs="Calibri"/>
                <w:color w:val="000000"/>
                <w:sz w:val="22"/>
                <w:szCs w:val="22"/>
              </w:rPr>
              <w:t>výška stravnej réžie v €</w:t>
            </w:r>
          </w:p>
        </w:tc>
        <w:tc>
          <w:tcPr>
            <w:tcW w:w="960" w:type="dxa"/>
            <w:tcBorders>
              <w:top w:val="single" w:sz="8" w:space="0" w:color="auto"/>
              <w:left w:val="nil"/>
              <w:bottom w:val="single" w:sz="8" w:space="0" w:color="auto"/>
              <w:right w:val="single" w:sz="8" w:space="0" w:color="auto"/>
            </w:tcBorders>
            <w:shd w:val="clear" w:color="auto" w:fill="auto"/>
            <w:noWrap/>
            <w:vAlign w:val="bottom"/>
          </w:tcPr>
          <w:p w:rsidR="00855630" w:rsidRPr="006B0AC4" w:rsidRDefault="00855630" w:rsidP="009E2E97">
            <w:pPr>
              <w:rPr>
                <w:rFonts w:ascii="Calibri" w:hAnsi="Calibri" w:cs="Calibri"/>
                <w:color w:val="000000"/>
              </w:rPr>
            </w:pPr>
            <w:r w:rsidRPr="006B0AC4">
              <w:rPr>
                <w:rFonts w:ascii="Calibri" w:hAnsi="Calibri" w:cs="Calibri"/>
                <w:color w:val="000000"/>
                <w:sz w:val="22"/>
                <w:szCs w:val="22"/>
              </w:rPr>
              <w:t>Spolu v €</w:t>
            </w:r>
          </w:p>
        </w:tc>
      </w:tr>
      <w:tr w:rsidR="00855630" w:rsidRPr="006B0AC4" w:rsidTr="009E2E97">
        <w:trPr>
          <w:trHeight w:val="300"/>
        </w:trPr>
        <w:tc>
          <w:tcPr>
            <w:tcW w:w="434" w:type="dxa"/>
            <w:tcBorders>
              <w:top w:val="nil"/>
              <w:left w:val="single" w:sz="8" w:space="0" w:color="auto"/>
              <w:bottom w:val="single" w:sz="4" w:space="0" w:color="auto"/>
              <w:right w:val="single" w:sz="4" w:space="0" w:color="auto"/>
            </w:tcBorders>
            <w:shd w:val="clear" w:color="auto" w:fill="auto"/>
            <w:noWrap/>
            <w:vAlign w:val="bottom"/>
          </w:tcPr>
          <w:p w:rsidR="00855630" w:rsidRPr="006B0AC4" w:rsidRDefault="00855630" w:rsidP="009E2E97">
            <w:pPr>
              <w:rPr>
                <w:rFonts w:ascii="Calibri" w:hAnsi="Calibri" w:cs="Calibri"/>
                <w:color w:val="000000"/>
              </w:rPr>
            </w:pPr>
            <w:r w:rsidRPr="006B0AC4">
              <w:rPr>
                <w:rFonts w:ascii="Calibri" w:hAnsi="Calibri" w:cs="Calibri"/>
                <w:color w:val="000000"/>
                <w:sz w:val="22"/>
                <w:szCs w:val="22"/>
              </w:rPr>
              <w:t>12</w:t>
            </w:r>
          </w:p>
        </w:tc>
        <w:tc>
          <w:tcPr>
            <w:tcW w:w="1824" w:type="dxa"/>
            <w:tcBorders>
              <w:top w:val="nil"/>
              <w:left w:val="nil"/>
              <w:bottom w:val="single" w:sz="4" w:space="0" w:color="auto"/>
              <w:right w:val="single" w:sz="4" w:space="0" w:color="auto"/>
            </w:tcBorders>
            <w:shd w:val="clear" w:color="auto" w:fill="auto"/>
            <w:noWrap/>
            <w:vAlign w:val="bottom"/>
          </w:tcPr>
          <w:p w:rsidR="00855630" w:rsidRPr="006B0AC4" w:rsidRDefault="00855630" w:rsidP="009E2E97">
            <w:pPr>
              <w:rPr>
                <w:rFonts w:ascii="Calibri" w:hAnsi="Calibri" w:cs="Calibri"/>
                <w:color w:val="000000"/>
              </w:rPr>
            </w:pPr>
            <w:r w:rsidRPr="006B0AC4">
              <w:rPr>
                <w:rFonts w:ascii="Calibri" w:hAnsi="Calibri" w:cs="Calibri"/>
                <w:color w:val="000000"/>
                <w:sz w:val="22"/>
                <w:szCs w:val="22"/>
              </w:rPr>
              <w:t>raňajky</w:t>
            </w:r>
          </w:p>
        </w:tc>
        <w:tc>
          <w:tcPr>
            <w:tcW w:w="2842" w:type="dxa"/>
            <w:tcBorders>
              <w:top w:val="nil"/>
              <w:left w:val="nil"/>
              <w:bottom w:val="single" w:sz="4" w:space="0" w:color="auto"/>
              <w:right w:val="single" w:sz="4" w:space="0" w:color="auto"/>
            </w:tcBorders>
            <w:shd w:val="clear" w:color="auto" w:fill="auto"/>
            <w:noWrap/>
            <w:vAlign w:val="bottom"/>
          </w:tcPr>
          <w:p w:rsidR="00855630" w:rsidRPr="006B0AC4" w:rsidRDefault="00855630" w:rsidP="009E2E97">
            <w:pPr>
              <w:rPr>
                <w:rFonts w:ascii="Calibri" w:hAnsi="Calibri" w:cs="Calibri"/>
                <w:color w:val="000000"/>
              </w:rPr>
            </w:pPr>
            <w:r w:rsidRPr="006B0AC4">
              <w:rPr>
                <w:rFonts w:ascii="Calibri" w:hAnsi="Calibri" w:cs="Calibri"/>
                <w:color w:val="000000"/>
                <w:sz w:val="22"/>
                <w:szCs w:val="22"/>
              </w:rPr>
              <w:t> </w:t>
            </w:r>
          </w:p>
        </w:tc>
        <w:tc>
          <w:tcPr>
            <w:tcW w:w="2200" w:type="dxa"/>
            <w:tcBorders>
              <w:top w:val="nil"/>
              <w:left w:val="nil"/>
              <w:bottom w:val="single" w:sz="4" w:space="0" w:color="auto"/>
              <w:right w:val="single" w:sz="4" w:space="0" w:color="auto"/>
            </w:tcBorders>
            <w:shd w:val="clear" w:color="auto" w:fill="auto"/>
            <w:noWrap/>
            <w:vAlign w:val="bottom"/>
          </w:tcPr>
          <w:p w:rsidR="00855630" w:rsidRPr="006B0AC4" w:rsidRDefault="00855630" w:rsidP="009E2E97">
            <w:pPr>
              <w:rPr>
                <w:rFonts w:ascii="Calibri" w:hAnsi="Calibri" w:cs="Calibri"/>
                <w:color w:val="000000"/>
              </w:rPr>
            </w:pPr>
            <w:r w:rsidRPr="006B0AC4">
              <w:rPr>
                <w:rFonts w:ascii="Calibri" w:hAnsi="Calibri" w:cs="Calibri"/>
                <w:color w:val="000000"/>
                <w:sz w:val="22"/>
                <w:szCs w:val="22"/>
              </w:rPr>
              <w:t> </w:t>
            </w:r>
          </w:p>
        </w:tc>
        <w:tc>
          <w:tcPr>
            <w:tcW w:w="960" w:type="dxa"/>
            <w:tcBorders>
              <w:top w:val="nil"/>
              <w:left w:val="nil"/>
              <w:bottom w:val="single" w:sz="4" w:space="0" w:color="auto"/>
              <w:right w:val="single" w:sz="8" w:space="0" w:color="auto"/>
            </w:tcBorders>
            <w:shd w:val="clear" w:color="auto" w:fill="auto"/>
            <w:noWrap/>
            <w:vAlign w:val="bottom"/>
          </w:tcPr>
          <w:p w:rsidR="00855630" w:rsidRPr="006B0AC4" w:rsidRDefault="00855630" w:rsidP="009E2E97">
            <w:pPr>
              <w:rPr>
                <w:rFonts w:ascii="Calibri" w:hAnsi="Calibri" w:cs="Calibri"/>
                <w:color w:val="000000"/>
              </w:rPr>
            </w:pPr>
            <w:r w:rsidRPr="006B0AC4">
              <w:rPr>
                <w:rFonts w:ascii="Calibri" w:hAnsi="Calibri" w:cs="Calibri"/>
                <w:color w:val="000000"/>
                <w:sz w:val="22"/>
                <w:szCs w:val="22"/>
              </w:rPr>
              <w:t> </w:t>
            </w:r>
          </w:p>
        </w:tc>
      </w:tr>
      <w:tr w:rsidR="00855630" w:rsidRPr="006B0AC4" w:rsidTr="009E2E97">
        <w:trPr>
          <w:trHeight w:val="300"/>
        </w:trPr>
        <w:tc>
          <w:tcPr>
            <w:tcW w:w="434" w:type="dxa"/>
            <w:tcBorders>
              <w:top w:val="nil"/>
              <w:left w:val="single" w:sz="8" w:space="0" w:color="auto"/>
              <w:bottom w:val="single" w:sz="4" w:space="0" w:color="auto"/>
              <w:right w:val="single" w:sz="4" w:space="0" w:color="auto"/>
            </w:tcBorders>
            <w:shd w:val="clear" w:color="auto" w:fill="auto"/>
            <w:noWrap/>
            <w:vAlign w:val="bottom"/>
          </w:tcPr>
          <w:p w:rsidR="00855630" w:rsidRPr="006B0AC4" w:rsidRDefault="00855630" w:rsidP="009E2E97">
            <w:pPr>
              <w:rPr>
                <w:rFonts w:ascii="Calibri" w:hAnsi="Calibri" w:cs="Calibri"/>
                <w:color w:val="000000"/>
              </w:rPr>
            </w:pPr>
            <w:r w:rsidRPr="006B0AC4">
              <w:rPr>
                <w:rFonts w:ascii="Calibri" w:hAnsi="Calibri" w:cs="Calibri"/>
                <w:color w:val="000000"/>
                <w:sz w:val="22"/>
                <w:szCs w:val="22"/>
              </w:rPr>
              <w:t>9</w:t>
            </w:r>
          </w:p>
        </w:tc>
        <w:tc>
          <w:tcPr>
            <w:tcW w:w="1824" w:type="dxa"/>
            <w:tcBorders>
              <w:top w:val="nil"/>
              <w:left w:val="nil"/>
              <w:bottom w:val="single" w:sz="4" w:space="0" w:color="auto"/>
              <w:right w:val="single" w:sz="4" w:space="0" w:color="auto"/>
            </w:tcBorders>
            <w:shd w:val="clear" w:color="auto" w:fill="auto"/>
            <w:noWrap/>
            <w:vAlign w:val="bottom"/>
          </w:tcPr>
          <w:p w:rsidR="00855630" w:rsidRPr="006B0AC4" w:rsidRDefault="00855630" w:rsidP="009E2E97">
            <w:pPr>
              <w:rPr>
                <w:rFonts w:ascii="Calibri" w:hAnsi="Calibri" w:cs="Calibri"/>
                <w:color w:val="000000"/>
              </w:rPr>
            </w:pPr>
            <w:r w:rsidRPr="006B0AC4">
              <w:rPr>
                <w:rFonts w:ascii="Calibri" w:hAnsi="Calibri" w:cs="Calibri"/>
                <w:color w:val="000000"/>
                <w:sz w:val="22"/>
                <w:szCs w:val="22"/>
              </w:rPr>
              <w:t>desiata</w:t>
            </w:r>
          </w:p>
        </w:tc>
        <w:tc>
          <w:tcPr>
            <w:tcW w:w="2842" w:type="dxa"/>
            <w:tcBorders>
              <w:top w:val="nil"/>
              <w:left w:val="nil"/>
              <w:bottom w:val="single" w:sz="4" w:space="0" w:color="auto"/>
              <w:right w:val="single" w:sz="4" w:space="0" w:color="auto"/>
            </w:tcBorders>
            <w:shd w:val="clear" w:color="auto" w:fill="auto"/>
            <w:noWrap/>
            <w:vAlign w:val="bottom"/>
          </w:tcPr>
          <w:p w:rsidR="00855630" w:rsidRPr="006B0AC4" w:rsidRDefault="00855630" w:rsidP="009E2E97">
            <w:pPr>
              <w:rPr>
                <w:rFonts w:ascii="Calibri" w:hAnsi="Calibri" w:cs="Calibri"/>
                <w:color w:val="000000"/>
              </w:rPr>
            </w:pPr>
            <w:r w:rsidRPr="006B0AC4">
              <w:rPr>
                <w:rFonts w:ascii="Calibri" w:hAnsi="Calibri" w:cs="Calibri"/>
                <w:color w:val="000000"/>
                <w:sz w:val="22"/>
                <w:szCs w:val="22"/>
              </w:rPr>
              <w:t> </w:t>
            </w:r>
          </w:p>
        </w:tc>
        <w:tc>
          <w:tcPr>
            <w:tcW w:w="2200" w:type="dxa"/>
            <w:tcBorders>
              <w:top w:val="nil"/>
              <w:left w:val="nil"/>
              <w:bottom w:val="single" w:sz="4" w:space="0" w:color="auto"/>
              <w:right w:val="single" w:sz="4" w:space="0" w:color="auto"/>
            </w:tcBorders>
            <w:shd w:val="clear" w:color="auto" w:fill="auto"/>
            <w:noWrap/>
            <w:vAlign w:val="bottom"/>
          </w:tcPr>
          <w:p w:rsidR="00855630" w:rsidRPr="006B0AC4" w:rsidRDefault="00855630" w:rsidP="009E2E97">
            <w:pPr>
              <w:rPr>
                <w:rFonts w:ascii="Calibri" w:hAnsi="Calibri" w:cs="Calibri"/>
                <w:color w:val="000000"/>
              </w:rPr>
            </w:pPr>
            <w:r w:rsidRPr="006B0AC4">
              <w:rPr>
                <w:rFonts w:ascii="Calibri" w:hAnsi="Calibri" w:cs="Calibri"/>
                <w:color w:val="000000"/>
                <w:sz w:val="22"/>
                <w:szCs w:val="22"/>
              </w:rPr>
              <w:t> </w:t>
            </w:r>
          </w:p>
        </w:tc>
        <w:tc>
          <w:tcPr>
            <w:tcW w:w="960" w:type="dxa"/>
            <w:tcBorders>
              <w:top w:val="nil"/>
              <w:left w:val="nil"/>
              <w:bottom w:val="single" w:sz="4" w:space="0" w:color="auto"/>
              <w:right w:val="single" w:sz="8" w:space="0" w:color="auto"/>
            </w:tcBorders>
            <w:shd w:val="clear" w:color="auto" w:fill="auto"/>
            <w:noWrap/>
            <w:vAlign w:val="bottom"/>
          </w:tcPr>
          <w:p w:rsidR="00855630" w:rsidRPr="006B0AC4" w:rsidRDefault="00855630" w:rsidP="009E2E97">
            <w:pPr>
              <w:rPr>
                <w:rFonts w:ascii="Calibri" w:hAnsi="Calibri" w:cs="Calibri"/>
                <w:color w:val="000000"/>
              </w:rPr>
            </w:pPr>
            <w:r w:rsidRPr="006B0AC4">
              <w:rPr>
                <w:rFonts w:ascii="Calibri" w:hAnsi="Calibri" w:cs="Calibri"/>
                <w:color w:val="000000"/>
                <w:sz w:val="22"/>
                <w:szCs w:val="22"/>
              </w:rPr>
              <w:t> </w:t>
            </w:r>
          </w:p>
        </w:tc>
      </w:tr>
      <w:tr w:rsidR="00855630" w:rsidRPr="006B0AC4" w:rsidTr="009E2E97">
        <w:trPr>
          <w:trHeight w:val="300"/>
        </w:trPr>
        <w:tc>
          <w:tcPr>
            <w:tcW w:w="434" w:type="dxa"/>
            <w:tcBorders>
              <w:top w:val="nil"/>
              <w:left w:val="single" w:sz="8" w:space="0" w:color="auto"/>
              <w:bottom w:val="single" w:sz="4" w:space="0" w:color="auto"/>
              <w:right w:val="single" w:sz="4" w:space="0" w:color="auto"/>
            </w:tcBorders>
            <w:shd w:val="clear" w:color="auto" w:fill="auto"/>
            <w:noWrap/>
            <w:vAlign w:val="bottom"/>
          </w:tcPr>
          <w:p w:rsidR="00855630" w:rsidRPr="006B0AC4" w:rsidRDefault="00855630" w:rsidP="009E2E97">
            <w:pPr>
              <w:rPr>
                <w:rFonts w:ascii="Calibri" w:hAnsi="Calibri" w:cs="Calibri"/>
                <w:color w:val="000000"/>
              </w:rPr>
            </w:pPr>
            <w:r w:rsidRPr="006B0AC4">
              <w:rPr>
                <w:rFonts w:ascii="Calibri" w:hAnsi="Calibri" w:cs="Calibri"/>
                <w:color w:val="000000"/>
                <w:sz w:val="22"/>
                <w:szCs w:val="22"/>
              </w:rPr>
              <w:t>40</w:t>
            </w:r>
          </w:p>
        </w:tc>
        <w:tc>
          <w:tcPr>
            <w:tcW w:w="1824" w:type="dxa"/>
            <w:tcBorders>
              <w:top w:val="nil"/>
              <w:left w:val="nil"/>
              <w:bottom w:val="single" w:sz="4" w:space="0" w:color="auto"/>
              <w:right w:val="single" w:sz="4" w:space="0" w:color="auto"/>
            </w:tcBorders>
            <w:shd w:val="clear" w:color="auto" w:fill="auto"/>
            <w:noWrap/>
            <w:vAlign w:val="bottom"/>
          </w:tcPr>
          <w:p w:rsidR="00855630" w:rsidRPr="006B0AC4" w:rsidRDefault="00855630" w:rsidP="009E2E97">
            <w:pPr>
              <w:rPr>
                <w:rFonts w:ascii="Calibri" w:hAnsi="Calibri" w:cs="Calibri"/>
                <w:color w:val="000000"/>
              </w:rPr>
            </w:pPr>
            <w:r w:rsidRPr="006B0AC4">
              <w:rPr>
                <w:rFonts w:ascii="Calibri" w:hAnsi="Calibri" w:cs="Calibri"/>
                <w:color w:val="000000"/>
                <w:sz w:val="22"/>
                <w:szCs w:val="22"/>
              </w:rPr>
              <w:t>obed</w:t>
            </w:r>
          </w:p>
        </w:tc>
        <w:tc>
          <w:tcPr>
            <w:tcW w:w="2842" w:type="dxa"/>
            <w:tcBorders>
              <w:top w:val="nil"/>
              <w:left w:val="nil"/>
              <w:bottom w:val="single" w:sz="4" w:space="0" w:color="auto"/>
              <w:right w:val="single" w:sz="4" w:space="0" w:color="auto"/>
            </w:tcBorders>
            <w:shd w:val="clear" w:color="auto" w:fill="auto"/>
            <w:noWrap/>
            <w:vAlign w:val="bottom"/>
          </w:tcPr>
          <w:p w:rsidR="00855630" w:rsidRPr="006B0AC4" w:rsidRDefault="00855630" w:rsidP="009E2E97">
            <w:pPr>
              <w:rPr>
                <w:rFonts w:ascii="Calibri" w:hAnsi="Calibri" w:cs="Calibri"/>
                <w:color w:val="000000"/>
              </w:rPr>
            </w:pPr>
            <w:r w:rsidRPr="006B0AC4">
              <w:rPr>
                <w:rFonts w:ascii="Calibri" w:hAnsi="Calibri" w:cs="Calibri"/>
                <w:color w:val="000000"/>
                <w:sz w:val="22"/>
                <w:szCs w:val="22"/>
              </w:rPr>
              <w:t> </w:t>
            </w:r>
          </w:p>
        </w:tc>
        <w:tc>
          <w:tcPr>
            <w:tcW w:w="2200" w:type="dxa"/>
            <w:tcBorders>
              <w:top w:val="nil"/>
              <w:left w:val="nil"/>
              <w:bottom w:val="single" w:sz="4" w:space="0" w:color="auto"/>
              <w:right w:val="single" w:sz="4" w:space="0" w:color="auto"/>
            </w:tcBorders>
            <w:shd w:val="clear" w:color="auto" w:fill="auto"/>
            <w:noWrap/>
            <w:vAlign w:val="bottom"/>
          </w:tcPr>
          <w:p w:rsidR="00855630" w:rsidRPr="006B0AC4" w:rsidRDefault="00855630" w:rsidP="009E2E97">
            <w:pPr>
              <w:rPr>
                <w:rFonts w:ascii="Calibri" w:hAnsi="Calibri" w:cs="Calibri"/>
                <w:color w:val="000000"/>
              </w:rPr>
            </w:pPr>
            <w:r w:rsidRPr="006B0AC4">
              <w:rPr>
                <w:rFonts w:ascii="Calibri" w:hAnsi="Calibri" w:cs="Calibri"/>
                <w:color w:val="000000"/>
                <w:sz w:val="22"/>
                <w:szCs w:val="22"/>
              </w:rPr>
              <w:t> </w:t>
            </w:r>
          </w:p>
        </w:tc>
        <w:tc>
          <w:tcPr>
            <w:tcW w:w="960" w:type="dxa"/>
            <w:tcBorders>
              <w:top w:val="nil"/>
              <w:left w:val="nil"/>
              <w:bottom w:val="single" w:sz="4" w:space="0" w:color="auto"/>
              <w:right w:val="single" w:sz="8" w:space="0" w:color="auto"/>
            </w:tcBorders>
            <w:shd w:val="clear" w:color="auto" w:fill="auto"/>
            <w:noWrap/>
            <w:vAlign w:val="bottom"/>
          </w:tcPr>
          <w:p w:rsidR="00855630" w:rsidRPr="006B0AC4" w:rsidRDefault="00855630" w:rsidP="009E2E97">
            <w:pPr>
              <w:rPr>
                <w:rFonts w:ascii="Calibri" w:hAnsi="Calibri" w:cs="Calibri"/>
                <w:color w:val="000000"/>
              </w:rPr>
            </w:pPr>
            <w:r w:rsidRPr="006B0AC4">
              <w:rPr>
                <w:rFonts w:ascii="Calibri" w:hAnsi="Calibri" w:cs="Calibri"/>
                <w:color w:val="000000"/>
                <w:sz w:val="22"/>
                <w:szCs w:val="22"/>
              </w:rPr>
              <w:t> </w:t>
            </w:r>
          </w:p>
        </w:tc>
      </w:tr>
      <w:tr w:rsidR="00855630" w:rsidRPr="006B0AC4" w:rsidTr="009E2E97">
        <w:trPr>
          <w:trHeight w:val="300"/>
        </w:trPr>
        <w:tc>
          <w:tcPr>
            <w:tcW w:w="434" w:type="dxa"/>
            <w:tcBorders>
              <w:top w:val="nil"/>
              <w:left w:val="single" w:sz="8" w:space="0" w:color="auto"/>
              <w:bottom w:val="single" w:sz="4" w:space="0" w:color="auto"/>
              <w:right w:val="single" w:sz="4" w:space="0" w:color="auto"/>
            </w:tcBorders>
            <w:shd w:val="clear" w:color="auto" w:fill="auto"/>
            <w:noWrap/>
            <w:vAlign w:val="bottom"/>
          </w:tcPr>
          <w:p w:rsidR="00855630" w:rsidRPr="006B0AC4" w:rsidRDefault="00855630" w:rsidP="009E2E97">
            <w:pPr>
              <w:rPr>
                <w:rFonts w:ascii="Calibri" w:hAnsi="Calibri" w:cs="Calibri"/>
                <w:color w:val="000000"/>
              </w:rPr>
            </w:pPr>
            <w:r w:rsidRPr="006B0AC4">
              <w:rPr>
                <w:rFonts w:ascii="Calibri" w:hAnsi="Calibri" w:cs="Calibri"/>
                <w:color w:val="000000"/>
                <w:sz w:val="22"/>
                <w:szCs w:val="22"/>
              </w:rPr>
              <w:t>9</w:t>
            </w:r>
          </w:p>
        </w:tc>
        <w:tc>
          <w:tcPr>
            <w:tcW w:w="1824" w:type="dxa"/>
            <w:tcBorders>
              <w:top w:val="nil"/>
              <w:left w:val="nil"/>
              <w:bottom w:val="single" w:sz="4" w:space="0" w:color="auto"/>
              <w:right w:val="single" w:sz="4" w:space="0" w:color="auto"/>
            </w:tcBorders>
            <w:shd w:val="clear" w:color="auto" w:fill="auto"/>
            <w:noWrap/>
            <w:vAlign w:val="bottom"/>
          </w:tcPr>
          <w:p w:rsidR="00855630" w:rsidRPr="006B0AC4" w:rsidRDefault="00855630" w:rsidP="009E2E97">
            <w:pPr>
              <w:rPr>
                <w:rFonts w:ascii="Calibri" w:hAnsi="Calibri" w:cs="Calibri"/>
                <w:color w:val="000000"/>
              </w:rPr>
            </w:pPr>
            <w:r w:rsidRPr="006B0AC4">
              <w:rPr>
                <w:rFonts w:ascii="Calibri" w:hAnsi="Calibri" w:cs="Calibri"/>
                <w:color w:val="000000"/>
                <w:sz w:val="22"/>
                <w:szCs w:val="22"/>
              </w:rPr>
              <w:t>olovrant</w:t>
            </w:r>
          </w:p>
        </w:tc>
        <w:tc>
          <w:tcPr>
            <w:tcW w:w="2842" w:type="dxa"/>
            <w:tcBorders>
              <w:top w:val="nil"/>
              <w:left w:val="nil"/>
              <w:bottom w:val="single" w:sz="4" w:space="0" w:color="auto"/>
              <w:right w:val="single" w:sz="4" w:space="0" w:color="auto"/>
            </w:tcBorders>
            <w:shd w:val="clear" w:color="auto" w:fill="auto"/>
            <w:noWrap/>
            <w:vAlign w:val="bottom"/>
          </w:tcPr>
          <w:p w:rsidR="00855630" w:rsidRPr="006B0AC4" w:rsidRDefault="00855630" w:rsidP="009E2E97">
            <w:pPr>
              <w:rPr>
                <w:rFonts w:ascii="Calibri" w:hAnsi="Calibri" w:cs="Calibri"/>
                <w:color w:val="000000"/>
              </w:rPr>
            </w:pPr>
            <w:r w:rsidRPr="006B0AC4">
              <w:rPr>
                <w:rFonts w:ascii="Calibri" w:hAnsi="Calibri" w:cs="Calibri"/>
                <w:color w:val="000000"/>
                <w:sz w:val="22"/>
                <w:szCs w:val="22"/>
              </w:rPr>
              <w:t> </w:t>
            </w:r>
          </w:p>
        </w:tc>
        <w:tc>
          <w:tcPr>
            <w:tcW w:w="2200" w:type="dxa"/>
            <w:tcBorders>
              <w:top w:val="nil"/>
              <w:left w:val="nil"/>
              <w:bottom w:val="single" w:sz="4" w:space="0" w:color="auto"/>
              <w:right w:val="single" w:sz="4" w:space="0" w:color="auto"/>
            </w:tcBorders>
            <w:shd w:val="clear" w:color="auto" w:fill="auto"/>
            <w:noWrap/>
            <w:vAlign w:val="bottom"/>
          </w:tcPr>
          <w:p w:rsidR="00855630" w:rsidRPr="006B0AC4" w:rsidRDefault="00855630" w:rsidP="009E2E97">
            <w:pPr>
              <w:rPr>
                <w:rFonts w:ascii="Calibri" w:hAnsi="Calibri" w:cs="Calibri"/>
                <w:color w:val="000000"/>
              </w:rPr>
            </w:pPr>
            <w:r w:rsidRPr="006B0AC4">
              <w:rPr>
                <w:rFonts w:ascii="Calibri" w:hAnsi="Calibri" w:cs="Calibri"/>
                <w:color w:val="000000"/>
                <w:sz w:val="22"/>
                <w:szCs w:val="22"/>
              </w:rPr>
              <w:t> </w:t>
            </w:r>
          </w:p>
        </w:tc>
        <w:tc>
          <w:tcPr>
            <w:tcW w:w="960" w:type="dxa"/>
            <w:tcBorders>
              <w:top w:val="nil"/>
              <w:left w:val="nil"/>
              <w:bottom w:val="single" w:sz="4" w:space="0" w:color="auto"/>
              <w:right w:val="single" w:sz="8" w:space="0" w:color="auto"/>
            </w:tcBorders>
            <w:shd w:val="clear" w:color="auto" w:fill="auto"/>
            <w:noWrap/>
            <w:vAlign w:val="bottom"/>
          </w:tcPr>
          <w:p w:rsidR="00855630" w:rsidRPr="006B0AC4" w:rsidRDefault="00855630" w:rsidP="009E2E97">
            <w:pPr>
              <w:rPr>
                <w:rFonts w:ascii="Calibri" w:hAnsi="Calibri" w:cs="Calibri"/>
                <w:color w:val="000000"/>
              </w:rPr>
            </w:pPr>
            <w:r w:rsidRPr="006B0AC4">
              <w:rPr>
                <w:rFonts w:ascii="Calibri" w:hAnsi="Calibri" w:cs="Calibri"/>
                <w:color w:val="000000"/>
                <w:sz w:val="22"/>
                <w:szCs w:val="22"/>
              </w:rPr>
              <w:t> </w:t>
            </w:r>
          </w:p>
        </w:tc>
      </w:tr>
      <w:tr w:rsidR="00855630" w:rsidRPr="006B0AC4" w:rsidTr="009E2E97">
        <w:trPr>
          <w:trHeight w:val="315"/>
        </w:trPr>
        <w:tc>
          <w:tcPr>
            <w:tcW w:w="434" w:type="dxa"/>
            <w:tcBorders>
              <w:top w:val="nil"/>
              <w:left w:val="single" w:sz="8" w:space="0" w:color="auto"/>
              <w:bottom w:val="nil"/>
              <w:right w:val="single" w:sz="4" w:space="0" w:color="auto"/>
            </w:tcBorders>
            <w:shd w:val="clear" w:color="auto" w:fill="auto"/>
            <w:noWrap/>
            <w:vAlign w:val="bottom"/>
          </w:tcPr>
          <w:p w:rsidR="00855630" w:rsidRPr="006B0AC4" w:rsidRDefault="00855630" w:rsidP="009E2E97">
            <w:pPr>
              <w:rPr>
                <w:rFonts w:ascii="Calibri" w:hAnsi="Calibri" w:cs="Calibri"/>
                <w:color w:val="000000"/>
              </w:rPr>
            </w:pPr>
            <w:r w:rsidRPr="006B0AC4">
              <w:rPr>
                <w:rFonts w:ascii="Calibri" w:hAnsi="Calibri" w:cs="Calibri"/>
                <w:color w:val="000000"/>
                <w:sz w:val="22"/>
                <w:szCs w:val="22"/>
              </w:rPr>
              <w:t>30</w:t>
            </w:r>
          </w:p>
        </w:tc>
        <w:tc>
          <w:tcPr>
            <w:tcW w:w="1824" w:type="dxa"/>
            <w:tcBorders>
              <w:top w:val="nil"/>
              <w:left w:val="nil"/>
              <w:bottom w:val="nil"/>
              <w:right w:val="single" w:sz="4" w:space="0" w:color="auto"/>
            </w:tcBorders>
            <w:shd w:val="clear" w:color="auto" w:fill="auto"/>
            <w:noWrap/>
            <w:vAlign w:val="bottom"/>
          </w:tcPr>
          <w:p w:rsidR="00855630" w:rsidRPr="006B0AC4" w:rsidRDefault="00855630" w:rsidP="009E2E97">
            <w:pPr>
              <w:rPr>
                <w:rFonts w:ascii="Calibri" w:hAnsi="Calibri" w:cs="Calibri"/>
                <w:color w:val="000000"/>
              </w:rPr>
            </w:pPr>
            <w:r w:rsidRPr="006B0AC4">
              <w:rPr>
                <w:rFonts w:ascii="Calibri" w:hAnsi="Calibri" w:cs="Calibri"/>
                <w:color w:val="000000"/>
                <w:sz w:val="22"/>
                <w:szCs w:val="22"/>
              </w:rPr>
              <w:t>večera</w:t>
            </w:r>
          </w:p>
        </w:tc>
        <w:tc>
          <w:tcPr>
            <w:tcW w:w="2842" w:type="dxa"/>
            <w:tcBorders>
              <w:top w:val="nil"/>
              <w:left w:val="nil"/>
              <w:bottom w:val="nil"/>
              <w:right w:val="single" w:sz="4" w:space="0" w:color="auto"/>
            </w:tcBorders>
            <w:shd w:val="clear" w:color="auto" w:fill="auto"/>
            <w:noWrap/>
            <w:vAlign w:val="bottom"/>
          </w:tcPr>
          <w:p w:rsidR="00855630" w:rsidRPr="006B0AC4" w:rsidRDefault="00855630" w:rsidP="009E2E97">
            <w:pPr>
              <w:rPr>
                <w:rFonts w:ascii="Calibri" w:hAnsi="Calibri" w:cs="Calibri"/>
                <w:color w:val="000000"/>
              </w:rPr>
            </w:pPr>
            <w:r w:rsidRPr="006B0AC4">
              <w:rPr>
                <w:rFonts w:ascii="Calibri" w:hAnsi="Calibri" w:cs="Calibri"/>
                <w:color w:val="000000"/>
                <w:sz w:val="22"/>
                <w:szCs w:val="22"/>
              </w:rPr>
              <w:t> </w:t>
            </w:r>
          </w:p>
        </w:tc>
        <w:tc>
          <w:tcPr>
            <w:tcW w:w="2200" w:type="dxa"/>
            <w:tcBorders>
              <w:top w:val="nil"/>
              <w:left w:val="nil"/>
              <w:bottom w:val="nil"/>
              <w:right w:val="single" w:sz="4" w:space="0" w:color="auto"/>
            </w:tcBorders>
            <w:shd w:val="clear" w:color="auto" w:fill="auto"/>
            <w:noWrap/>
            <w:vAlign w:val="bottom"/>
          </w:tcPr>
          <w:p w:rsidR="00855630" w:rsidRPr="006B0AC4" w:rsidRDefault="00855630" w:rsidP="009E2E97">
            <w:pPr>
              <w:rPr>
                <w:rFonts w:ascii="Calibri" w:hAnsi="Calibri" w:cs="Calibri"/>
                <w:color w:val="000000"/>
              </w:rPr>
            </w:pPr>
            <w:r w:rsidRPr="006B0AC4">
              <w:rPr>
                <w:rFonts w:ascii="Calibri" w:hAnsi="Calibri" w:cs="Calibri"/>
                <w:color w:val="000000"/>
                <w:sz w:val="22"/>
                <w:szCs w:val="22"/>
              </w:rPr>
              <w:t> </w:t>
            </w:r>
          </w:p>
        </w:tc>
        <w:tc>
          <w:tcPr>
            <w:tcW w:w="960" w:type="dxa"/>
            <w:tcBorders>
              <w:top w:val="nil"/>
              <w:left w:val="nil"/>
              <w:bottom w:val="nil"/>
              <w:right w:val="single" w:sz="8" w:space="0" w:color="auto"/>
            </w:tcBorders>
            <w:shd w:val="clear" w:color="auto" w:fill="auto"/>
            <w:noWrap/>
            <w:vAlign w:val="bottom"/>
          </w:tcPr>
          <w:p w:rsidR="00855630" w:rsidRPr="006B0AC4" w:rsidRDefault="00855630" w:rsidP="009E2E97">
            <w:pPr>
              <w:rPr>
                <w:rFonts w:ascii="Calibri" w:hAnsi="Calibri" w:cs="Calibri"/>
                <w:color w:val="000000"/>
              </w:rPr>
            </w:pPr>
            <w:r w:rsidRPr="006B0AC4">
              <w:rPr>
                <w:rFonts w:ascii="Calibri" w:hAnsi="Calibri" w:cs="Calibri"/>
                <w:color w:val="000000"/>
                <w:sz w:val="22"/>
                <w:szCs w:val="22"/>
              </w:rPr>
              <w:t> </w:t>
            </w:r>
          </w:p>
        </w:tc>
      </w:tr>
      <w:tr w:rsidR="00855630" w:rsidRPr="006B0AC4" w:rsidTr="009E2E97">
        <w:trPr>
          <w:trHeight w:val="315"/>
        </w:trPr>
        <w:tc>
          <w:tcPr>
            <w:tcW w:w="434" w:type="dxa"/>
            <w:tcBorders>
              <w:top w:val="single" w:sz="8" w:space="0" w:color="auto"/>
              <w:left w:val="single" w:sz="8" w:space="0" w:color="auto"/>
              <w:bottom w:val="single" w:sz="8" w:space="0" w:color="auto"/>
              <w:right w:val="nil"/>
            </w:tcBorders>
            <w:shd w:val="clear" w:color="auto" w:fill="auto"/>
            <w:noWrap/>
            <w:vAlign w:val="bottom"/>
          </w:tcPr>
          <w:p w:rsidR="00855630" w:rsidRPr="006B0AC4" w:rsidRDefault="00855630" w:rsidP="009E2E97">
            <w:pPr>
              <w:rPr>
                <w:rFonts w:ascii="Calibri" w:hAnsi="Calibri" w:cs="Calibri"/>
                <w:color w:val="000000"/>
              </w:rPr>
            </w:pPr>
            <w:r w:rsidRPr="006B0AC4">
              <w:rPr>
                <w:rFonts w:ascii="Calibri" w:hAnsi="Calibri" w:cs="Calibri"/>
                <w:color w:val="000000"/>
                <w:sz w:val="22"/>
                <w:szCs w:val="22"/>
              </w:rPr>
              <w:t>deň</w:t>
            </w:r>
          </w:p>
        </w:tc>
        <w:tc>
          <w:tcPr>
            <w:tcW w:w="1824" w:type="dxa"/>
            <w:tcBorders>
              <w:top w:val="single" w:sz="8" w:space="0" w:color="auto"/>
              <w:left w:val="single" w:sz="8" w:space="0" w:color="auto"/>
              <w:bottom w:val="single" w:sz="8" w:space="0" w:color="auto"/>
              <w:right w:val="single" w:sz="4" w:space="0" w:color="auto"/>
            </w:tcBorders>
            <w:shd w:val="clear" w:color="auto" w:fill="auto"/>
            <w:noWrap/>
            <w:vAlign w:val="bottom"/>
          </w:tcPr>
          <w:p w:rsidR="00855630" w:rsidRPr="006B0AC4" w:rsidRDefault="00855630" w:rsidP="009E2E97">
            <w:pPr>
              <w:rPr>
                <w:rFonts w:ascii="Calibri" w:hAnsi="Calibri" w:cs="Calibri"/>
                <w:color w:val="000000"/>
              </w:rPr>
            </w:pPr>
            <w:r w:rsidRPr="006B0AC4">
              <w:rPr>
                <w:rFonts w:ascii="Calibri" w:hAnsi="Calibri" w:cs="Calibri"/>
                <w:color w:val="000000"/>
                <w:sz w:val="22"/>
                <w:szCs w:val="22"/>
              </w:rPr>
              <w:t>spolu</w:t>
            </w:r>
          </w:p>
        </w:tc>
        <w:tc>
          <w:tcPr>
            <w:tcW w:w="2842" w:type="dxa"/>
            <w:tcBorders>
              <w:top w:val="single" w:sz="8" w:space="0" w:color="auto"/>
              <w:left w:val="nil"/>
              <w:bottom w:val="single" w:sz="8" w:space="0" w:color="auto"/>
              <w:right w:val="single" w:sz="4" w:space="0" w:color="auto"/>
            </w:tcBorders>
            <w:shd w:val="clear" w:color="auto" w:fill="auto"/>
            <w:noWrap/>
            <w:vAlign w:val="bottom"/>
          </w:tcPr>
          <w:p w:rsidR="00855630" w:rsidRPr="006B0AC4" w:rsidRDefault="00855630" w:rsidP="009E2E97">
            <w:pPr>
              <w:rPr>
                <w:rFonts w:ascii="Calibri" w:hAnsi="Calibri" w:cs="Calibri"/>
                <w:color w:val="000000"/>
              </w:rPr>
            </w:pPr>
            <w:r w:rsidRPr="006B0AC4">
              <w:rPr>
                <w:rFonts w:ascii="Calibri" w:hAnsi="Calibri" w:cs="Calibri"/>
                <w:color w:val="000000"/>
                <w:sz w:val="22"/>
                <w:szCs w:val="22"/>
              </w:rPr>
              <w:t> </w:t>
            </w:r>
          </w:p>
        </w:tc>
        <w:tc>
          <w:tcPr>
            <w:tcW w:w="2200" w:type="dxa"/>
            <w:tcBorders>
              <w:top w:val="single" w:sz="8" w:space="0" w:color="auto"/>
              <w:left w:val="nil"/>
              <w:bottom w:val="single" w:sz="8" w:space="0" w:color="auto"/>
              <w:right w:val="single" w:sz="8" w:space="0" w:color="auto"/>
            </w:tcBorders>
            <w:shd w:val="clear" w:color="auto" w:fill="auto"/>
            <w:noWrap/>
            <w:vAlign w:val="bottom"/>
          </w:tcPr>
          <w:p w:rsidR="00855630" w:rsidRPr="006B0AC4" w:rsidRDefault="00855630" w:rsidP="009E2E97">
            <w:pPr>
              <w:rPr>
                <w:rFonts w:ascii="Calibri" w:hAnsi="Calibri" w:cs="Calibri"/>
                <w:color w:val="000000"/>
              </w:rPr>
            </w:pPr>
            <w:r w:rsidRPr="006B0AC4">
              <w:rPr>
                <w:rFonts w:ascii="Calibri" w:hAnsi="Calibri" w:cs="Calibri"/>
                <w:color w:val="000000"/>
                <w:sz w:val="22"/>
                <w:szCs w:val="22"/>
              </w:rPr>
              <w:t> </w:t>
            </w:r>
          </w:p>
        </w:tc>
        <w:tc>
          <w:tcPr>
            <w:tcW w:w="960" w:type="dxa"/>
            <w:tcBorders>
              <w:top w:val="single" w:sz="8" w:space="0" w:color="auto"/>
              <w:left w:val="nil"/>
              <w:bottom w:val="single" w:sz="8" w:space="0" w:color="auto"/>
              <w:right w:val="single" w:sz="8" w:space="0" w:color="auto"/>
            </w:tcBorders>
            <w:shd w:val="clear" w:color="auto" w:fill="auto"/>
            <w:noWrap/>
            <w:vAlign w:val="bottom"/>
          </w:tcPr>
          <w:p w:rsidR="00855630" w:rsidRPr="006B0AC4" w:rsidRDefault="00855630" w:rsidP="009E2E97">
            <w:pPr>
              <w:rPr>
                <w:rFonts w:ascii="Calibri" w:hAnsi="Calibri" w:cs="Calibri"/>
                <w:color w:val="000000"/>
              </w:rPr>
            </w:pPr>
            <w:r w:rsidRPr="006B0AC4">
              <w:rPr>
                <w:rFonts w:ascii="Calibri" w:hAnsi="Calibri" w:cs="Calibri"/>
                <w:color w:val="000000"/>
                <w:sz w:val="22"/>
                <w:szCs w:val="22"/>
              </w:rPr>
              <w:t> </w:t>
            </w:r>
          </w:p>
        </w:tc>
      </w:tr>
    </w:tbl>
    <w:p w:rsidR="00855630" w:rsidRDefault="00855630" w:rsidP="00855630">
      <w:pPr>
        <w:pStyle w:val="Obyajntext"/>
        <w:ind w:right="-285"/>
        <w:jc w:val="both"/>
        <w:rPr>
          <w:rFonts w:ascii="Arial" w:hAnsi="Arial" w:cs="Arial"/>
          <w:sz w:val="22"/>
          <w:szCs w:val="22"/>
        </w:rPr>
      </w:pPr>
    </w:p>
    <w:tbl>
      <w:tblPr>
        <w:tblW w:w="8306" w:type="dxa"/>
        <w:tblInd w:w="55" w:type="dxa"/>
        <w:tblCellMar>
          <w:left w:w="70" w:type="dxa"/>
          <w:right w:w="70" w:type="dxa"/>
        </w:tblCellMar>
        <w:tblLook w:val="04A0"/>
      </w:tblPr>
      <w:tblGrid>
        <w:gridCol w:w="481"/>
        <w:gridCol w:w="1813"/>
        <w:gridCol w:w="2852"/>
        <w:gridCol w:w="2200"/>
        <w:gridCol w:w="960"/>
      </w:tblGrid>
      <w:tr w:rsidR="00855630" w:rsidRPr="006B0AC4" w:rsidTr="0090498D">
        <w:trPr>
          <w:trHeight w:val="315"/>
        </w:trPr>
        <w:tc>
          <w:tcPr>
            <w:tcW w:w="5146" w:type="dxa"/>
            <w:gridSpan w:val="3"/>
            <w:tcBorders>
              <w:top w:val="nil"/>
              <w:left w:val="nil"/>
              <w:bottom w:val="nil"/>
              <w:right w:val="nil"/>
            </w:tcBorders>
            <w:shd w:val="clear" w:color="auto" w:fill="auto"/>
            <w:noWrap/>
            <w:vAlign w:val="bottom"/>
          </w:tcPr>
          <w:p w:rsidR="00855630" w:rsidRPr="006B0AC4" w:rsidRDefault="00855630" w:rsidP="009E2E97">
            <w:pPr>
              <w:rPr>
                <w:rFonts w:ascii="Calibri" w:hAnsi="Calibri" w:cs="Calibri"/>
                <w:color w:val="000000"/>
              </w:rPr>
            </w:pPr>
            <w:r w:rsidRPr="006B0AC4">
              <w:rPr>
                <w:rFonts w:ascii="Calibri" w:hAnsi="Calibri" w:cs="Calibri"/>
                <w:color w:val="000000"/>
                <w:sz w:val="22"/>
                <w:szCs w:val="22"/>
              </w:rPr>
              <w:t>Rozpis stravnej jednotky - Diabetická strava</w:t>
            </w:r>
            <w:r w:rsidR="009F753C">
              <w:rPr>
                <w:rFonts w:ascii="Calibri" w:hAnsi="Calibri" w:cs="Calibri"/>
                <w:color w:val="000000"/>
                <w:sz w:val="22"/>
                <w:szCs w:val="22"/>
              </w:rPr>
              <w:t xml:space="preserve"> pre 1 pacienta na 1 deň</w:t>
            </w:r>
            <w:r w:rsidRPr="006B0AC4">
              <w:rPr>
                <w:rFonts w:ascii="Calibri" w:hAnsi="Calibri" w:cs="Calibri"/>
                <w:color w:val="000000"/>
                <w:sz w:val="22"/>
                <w:szCs w:val="22"/>
              </w:rPr>
              <w:t>:</w:t>
            </w:r>
          </w:p>
        </w:tc>
        <w:tc>
          <w:tcPr>
            <w:tcW w:w="2200" w:type="dxa"/>
            <w:tcBorders>
              <w:top w:val="nil"/>
              <w:left w:val="nil"/>
              <w:bottom w:val="nil"/>
              <w:right w:val="nil"/>
            </w:tcBorders>
            <w:shd w:val="clear" w:color="auto" w:fill="auto"/>
            <w:noWrap/>
            <w:vAlign w:val="bottom"/>
          </w:tcPr>
          <w:p w:rsidR="00855630" w:rsidRPr="006B0AC4" w:rsidRDefault="00855630" w:rsidP="009E2E97">
            <w:pPr>
              <w:rPr>
                <w:rFonts w:ascii="Calibri" w:hAnsi="Calibri" w:cs="Calibri"/>
                <w:color w:val="000000"/>
              </w:rPr>
            </w:pPr>
          </w:p>
        </w:tc>
        <w:tc>
          <w:tcPr>
            <w:tcW w:w="960" w:type="dxa"/>
            <w:tcBorders>
              <w:top w:val="nil"/>
              <w:left w:val="nil"/>
              <w:bottom w:val="nil"/>
              <w:right w:val="nil"/>
            </w:tcBorders>
            <w:shd w:val="clear" w:color="auto" w:fill="auto"/>
            <w:noWrap/>
            <w:vAlign w:val="bottom"/>
          </w:tcPr>
          <w:p w:rsidR="00855630" w:rsidRPr="006B0AC4" w:rsidRDefault="0090498D" w:rsidP="009E2E97">
            <w:pPr>
              <w:rPr>
                <w:rFonts w:ascii="Calibri" w:hAnsi="Calibri" w:cs="Calibri"/>
                <w:color w:val="000000"/>
              </w:rPr>
            </w:pPr>
            <w:r>
              <w:rPr>
                <w:rFonts w:ascii="Calibri" w:hAnsi="Calibri" w:cs="Calibri"/>
                <w:color w:val="000000"/>
                <w:sz w:val="22"/>
                <w:szCs w:val="22"/>
              </w:rPr>
              <w:t>bez</w:t>
            </w:r>
            <w:r w:rsidR="00855630">
              <w:rPr>
                <w:rFonts w:ascii="Calibri" w:hAnsi="Calibri" w:cs="Calibri"/>
                <w:color w:val="000000"/>
                <w:sz w:val="22"/>
                <w:szCs w:val="22"/>
              </w:rPr>
              <w:t xml:space="preserve"> DPH</w:t>
            </w:r>
          </w:p>
        </w:tc>
      </w:tr>
      <w:tr w:rsidR="00855630" w:rsidRPr="006B0AC4" w:rsidTr="0090498D">
        <w:trPr>
          <w:trHeight w:val="315"/>
        </w:trPr>
        <w:tc>
          <w:tcPr>
            <w:tcW w:w="481" w:type="dxa"/>
            <w:tcBorders>
              <w:top w:val="single" w:sz="8" w:space="0" w:color="auto"/>
              <w:left w:val="single" w:sz="8" w:space="0" w:color="auto"/>
              <w:bottom w:val="single" w:sz="8" w:space="0" w:color="auto"/>
              <w:right w:val="nil"/>
            </w:tcBorders>
            <w:shd w:val="clear" w:color="auto" w:fill="auto"/>
            <w:noWrap/>
            <w:vAlign w:val="bottom"/>
          </w:tcPr>
          <w:p w:rsidR="00855630" w:rsidRPr="006B0AC4" w:rsidRDefault="00855630" w:rsidP="009E2E97">
            <w:pPr>
              <w:rPr>
                <w:rFonts w:ascii="Calibri" w:hAnsi="Calibri" w:cs="Calibri"/>
                <w:color w:val="000000"/>
              </w:rPr>
            </w:pPr>
            <w:r w:rsidRPr="006B0AC4">
              <w:rPr>
                <w:rFonts w:ascii="Calibri" w:hAnsi="Calibri" w:cs="Calibri"/>
                <w:color w:val="000000"/>
                <w:sz w:val="22"/>
                <w:szCs w:val="22"/>
              </w:rPr>
              <w:t>%</w:t>
            </w:r>
          </w:p>
        </w:tc>
        <w:tc>
          <w:tcPr>
            <w:tcW w:w="1813" w:type="dxa"/>
            <w:tcBorders>
              <w:top w:val="single" w:sz="8" w:space="0" w:color="auto"/>
              <w:left w:val="single" w:sz="8" w:space="0" w:color="auto"/>
              <w:bottom w:val="single" w:sz="8" w:space="0" w:color="auto"/>
              <w:right w:val="single" w:sz="4" w:space="0" w:color="auto"/>
            </w:tcBorders>
            <w:shd w:val="clear" w:color="auto" w:fill="auto"/>
            <w:noWrap/>
            <w:vAlign w:val="bottom"/>
          </w:tcPr>
          <w:p w:rsidR="00855630" w:rsidRPr="006B0AC4" w:rsidRDefault="00855630" w:rsidP="009E2E97">
            <w:pPr>
              <w:rPr>
                <w:rFonts w:ascii="Calibri" w:hAnsi="Calibri" w:cs="Calibri"/>
                <w:color w:val="000000"/>
              </w:rPr>
            </w:pPr>
            <w:r w:rsidRPr="006B0AC4">
              <w:rPr>
                <w:rFonts w:ascii="Calibri" w:hAnsi="Calibri" w:cs="Calibri"/>
                <w:color w:val="000000"/>
                <w:sz w:val="22"/>
                <w:szCs w:val="22"/>
              </w:rPr>
              <w:t>diabetická strava</w:t>
            </w:r>
          </w:p>
        </w:tc>
        <w:tc>
          <w:tcPr>
            <w:tcW w:w="2852" w:type="dxa"/>
            <w:tcBorders>
              <w:top w:val="single" w:sz="8" w:space="0" w:color="auto"/>
              <w:left w:val="nil"/>
              <w:bottom w:val="single" w:sz="8" w:space="0" w:color="auto"/>
              <w:right w:val="single" w:sz="4" w:space="0" w:color="auto"/>
            </w:tcBorders>
            <w:shd w:val="clear" w:color="auto" w:fill="auto"/>
            <w:noWrap/>
            <w:vAlign w:val="bottom"/>
          </w:tcPr>
          <w:p w:rsidR="00855630" w:rsidRPr="006B0AC4" w:rsidRDefault="00855630" w:rsidP="009E2E97">
            <w:pPr>
              <w:rPr>
                <w:rFonts w:ascii="Calibri" w:hAnsi="Calibri" w:cs="Calibri"/>
                <w:color w:val="000000"/>
              </w:rPr>
            </w:pPr>
            <w:r w:rsidRPr="006B0AC4">
              <w:rPr>
                <w:rFonts w:ascii="Calibri" w:hAnsi="Calibri" w:cs="Calibri"/>
                <w:color w:val="000000"/>
                <w:sz w:val="22"/>
                <w:szCs w:val="22"/>
              </w:rPr>
              <w:t>výška stravnej jednotky v €</w:t>
            </w:r>
          </w:p>
        </w:tc>
        <w:tc>
          <w:tcPr>
            <w:tcW w:w="2200" w:type="dxa"/>
            <w:tcBorders>
              <w:top w:val="single" w:sz="8" w:space="0" w:color="auto"/>
              <w:left w:val="nil"/>
              <w:bottom w:val="single" w:sz="8" w:space="0" w:color="auto"/>
              <w:right w:val="single" w:sz="4" w:space="0" w:color="auto"/>
            </w:tcBorders>
            <w:shd w:val="clear" w:color="auto" w:fill="auto"/>
            <w:noWrap/>
            <w:vAlign w:val="bottom"/>
          </w:tcPr>
          <w:p w:rsidR="00855630" w:rsidRPr="006B0AC4" w:rsidRDefault="00855630" w:rsidP="009E2E97">
            <w:pPr>
              <w:rPr>
                <w:rFonts w:ascii="Calibri" w:hAnsi="Calibri" w:cs="Calibri"/>
                <w:color w:val="000000"/>
              </w:rPr>
            </w:pPr>
            <w:r w:rsidRPr="006B0AC4">
              <w:rPr>
                <w:rFonts w:ascii="Calibri" w:hAnsi="Calibri" w:cs="Calibri"/>
                <w:color w:val="000000"/>
                <w:sz w:val="22"/>
                <w:szCs w:val="22"/>
              </w:rPr>
              <w:t>výška stravnej réžie v €</w:t>
            </w:r>
          </w:p>
        </w:tc>
        <w:tc>
          <w:tcPr>
            <w:tcW w:w="960" w:type="dxa"/>
            <w:tcBorders>
              <w:top w:val="single" w:sz="8" w:space="0" w:color="auto"/>
              <w:left w:val="nil"/>
              <w:bottom w:val="single" w:sz="8" w:space="0" w:color="auto"/>
              <w:right w:val="single" w:sz="8" w:space="0" w:color="auto"/>
            </w:tcBorders>
            <w:shd w:val="clear" w:color="auto" w:fill="auto"/>
            <w:noWrap/>
            <w:vAlign w:val="bottom"/>
          </w:tcPr>
          <w:p w:rsidR="00855630" w:rsidRPr="006B0AC4" w:rsidRDefault="00855630" w:rsidP="009E2E97">
            <w:pPr>
              <w:rPr>
                <w:rFonts w:ascii="Calibri" w:hAnsi="Calibri" w:cs="Calibri"/>
                <w:color w:val="000000"/>
              </w:rPr>
            </w:pPr>
            <w:r w:rsidRPr="006B0AC4">
              <w:rPr>
                <w:rFonts w:ascii="Calibri" w:hAnsi="Calibri" w:cs="Calibri"/>
                <w:color w:val="000000"/>
                <w:sz w:val="22"/>
                <w:szCs w:val="22"/>
              </w:rPr>
              <w:t>spolu v €</w:t>
            </w:r>
          </w:p>
        </w:tc>
      </w:tr>
      <w:tr w:rsidR="00855630" w:rsidRPr="006B0AC4" w:rsidTr="0090498D">
        <w:trPr>
          <w:trHeight w:val="300"/>
        </w:trPr>
        <w:tc>
          <w:tcPr>
            <w:tcW w:w="481" w:type="dxa"/>
            <w:tcBorders>
              <w:top w:val="nil"/>
              <w:left w:val="single" w:sz="8" w:space="0" w:color="auto"/>
              <w:bottom w:val="single" w:sz="4" w:space="0" w:color="auto"/>
              <w:right w:val="single" w:sz="4" w:space="0" w:color="auto"/>
            </w:tcBorders>
            <w:shd w:val="clear" w:color="auto" w:fill="auto"/>
            <w:noWrap/>
            <w:vAlign w:val="bottom"/>
          </w:tcPr>
          <w:p w:rsidR="00855630" w:rsidRPr="006B0AC4" w:rsidRDefault="00855630" w:rsidP="009E2E97">
            <w:pPr>
              <w:rPr>
                <w:rFonts w:ascii="Calibri" w:hAnsi="Calibri" w:cs="Calibri"/>
                <w:color w:val="000000"/>
              </w:rPr>
            </w:pPr>
            <w:r w:rsidRPr="006B0AC4">
              <w:rPr>
                <w:rFonts w:ascii="Calibri" w:hAnsi="Calibri" w:cs="Calibri"/>
                <w:color w:val="000000"/>
                <w:sz w:val="22"/>
                <w:szCs w:val="22"/>
              </w:rPr>
              <w:t>11</w:t>
            </w:r>
          </w:p>
        </w:tc>
        <w:tc>
          <w:tcPr>
            <w:tcW w:w="1813" w:type="dxa"/>
            <w:tcBorders>
              <w:top w:val="nil"/>
              <w:left w:val="nil"/>
              <w:bottom w:val="single" w:sz="4" w:space="0" w:color="auto"/>
              <w:right w:val="single" w:sz="4" w:space="0" w:color="auto"/>
            </w:tcBorders>
            <w:shd w:val="clear" w:color="auto" w:fill="auto"/>
            <w:noWrap/>
            <w:vAlign w:val="bottom"/>
          </w:tcPr>
          <w:p w:rsidR="00855630" w:rsidRPr="006B0AC4" w:rsidRDefault="00855630" w:rsidP="009E2E97">
            <w:pPr>
              <w:rPr>
                <w:rFonts w:ascii="Calibri" w:hAnsi="Calibri" w:cs="Calibri"/>
                <w:color w:val="000000"/>
              </w:rPr>
            </w:pPr>
            <w:r w:rsidRPr="006B0AC4">
              <w:rPr>
                <w:rFonts w:ascii="Calibri" w:hAnsi="Calibri" w:cs="Calibri"/>
                <w:color w:val="000000"/>
                <w:sz w:val="22"/>
                <w:szCs w:val="22"/>
              </w:rPr>
              <w:t>raňajky</w:t>
            </w:r>
          </w:p>
        </w:tc>
        <w:tc>
          <w:tcPr>
            <w:tcW w:w="2852" w:type="dxa"/>
            <w:tcBorders>
              <w:top w:val="nil"/>
              <w:left w:val="nil"/>
              <w:bottom w:val="single" w:sz="4" w:space="0" w:color="auto"/>
              <w:right w:val="single" w:sz="4" w:space="0" w:color="auto"/>
            </w:tcBorders>
            <w:shd w:val="clear" w:color="auto" w:fill="auto"/>
            <w:noWrap/>
            <w:vAlign w:val="bottom"/>
          </w:tcPr>
          <w:p w:rsidR="00855630" w:rsidRPr="006B0AC4" w:rsidRDefault="00855630" w:rsidP="009E2E97">
            <w:pPr>
              <w:rPr>
                <w:rFonts w:ascii="Calibri" w:hAnsi="Calibri" w:cs="Calibri"/>
                <w:color w:val="000000"/>
              </w:rPr>
            </w:pPr>
            <w:r w:rsidRPr="006B0AC4">
              <w:rPr>
                <w:rFonts w:ascii="Calibri" w:hAnsi="Calibri" w:cs="Calibri"/>
                <w:color w:val="000000"/>
                <w:sz w:val="22"/>
                <w:szCs w:val="22"/>
              </w:rPr>
              <w:t> </w:t>
            </w:r>
          </w:p>
        </w:tc>
        <w:tc>
          <w:tcPr>
            <w:tcW w:w="2200" w:type="dxa"/>
            <w:tcBorders>
              <w:top w:val="nil"/>
              <w:left w:val="nil"/>
              <w:bottom w:val="single" w:sz="4" w:space="0" w:color="auto"/>
              <w:right w:val="single" w:sz="4" w:space="0" w:color="auto"/>
            </w:tcBorders>
            <w:shd w:val="clear" w:color="auto" w:fill="auto"/>
            <w:noWrap/>
            <w:vAlign w:val="bottom"/>
          </w:tcPr>
          <w:p w:rsidR="00855630" w:rsidRPr="006B0AC4" w:rsidRDefault="00855630" w:rsidP="009E2E97">
            <w:pPr>
              <w:rPr>
                <w:rFonts w:ascii="Calibri" w:hAnsi="Calibri" w:cs="Calibri"/>
                <w:color w:val="000000"/>
              </w:rPr>
            </w:pPr>
            <w:r w:rsidRPr="006B0AC4">
              <w:rPr>
                <w:rFonts w:ascii="Calibri" w:hAnsi="Calibri" w:cs="Calibri"/>
                <w:color w:val="000000"/>
                <w:sz w:val="22"/>
                <w:szCs w:val="22"/>
              </w:rPr>
              <w:t> </w:t>
            </w:r>
          </w:p>
        </w:tc>
        <w:tc>
          <w:tcPr>
            <w:tcW w:w="960" w:type="dxa"/>
            <w:tcBorders>
              <w:top w:val="nil"/>
              <w:left w:val="nil"/>
              <w:bottom w:val="single" w:sz="4" w:space="0" w:color="auto"/>
              <w:right w:val="single" w:sz="8" w:space="0" w:color="auto"/>
            </w:tcBorders>
            <w:shd w:val="clear" w:color="auto" w:fill="auto"/>
            <w:noWrap/>
            <w:vAlign w:val="bottom"/>
          </w:tcPr>
          <w:p w:rsidR="00855630" w:rsidRPr="006B0AC4" w:rsidRDefault="00855630" w:rsidP="009E2E97">
            <w:pPr>
              <w:rPr>
                <w:rFonts w:ascii="Calibri" w:hAnsi="Calibri" w:cs="Calibri"/>
                <w:color w:val="000000"/>
              </w:rPr>
            </w:pPr>
            <w:r w:rsidRPr="006B0AC4">
              <w:rPr>
                <w:rFonts w:ascii="Calibri" w:hAnsi="Calibri" w:cs="Calibri"/>
                <w:color w:val="000000"/>
                <w:sz w:val="22"/>
                <w:szCs w:val="22"/>
              </w:rPr>
              <w:t> </w:t>
            </w:r>
          </w:p>
        </w:tc>
      </w:tr>
      <w:tr w:rsidR="00855630" w:rsidRPr="006B0AC4" w:rsidTr="0090498D">
        <w:trPr>
          <w:trHeight w:val="300"/>
        </w:trPr>
        <w:tc>
          <w:tcPr>
            <w:tcW w:w="481" w:type="dxa"/>
            <w:tcBorders>
              <w:top w:val="nil"/>
              <w:left w:val="single" w:sz="8" w:space="0" w:color="auto"/>
              <w:bottom w:val="single" w:sz="4" w:space="0" w:color="auto"/>
              <w:right w:val="single" w:sz="4" w:space="0" w:color="auto"/>
            </w:tcBorders>
            <w:shd w:val="clear" w:color="auto" w:fill="auto"/>
            <w:noWrap/>
            <w:vAlign w:val="bottom"/>
          </w:tcPr>
          <w:p w:rsidR="00855630" w:rsidRPr="006B0AC4" w:rsidRDefault="00855630" w:rsidP="009E2E97">
            <w:pPr>
              <w:rPr>
                <w:rFonts w:ascii="Calibri" w:hAnsi="Calibri" w:cs="Calibri"/>
                <w:color w:val="000000"/>
              </w:rPr>
            </w:pPr>
            <w:r w:rsidRPr="006B0AC4">
              <w:rPr>
                <w:rFonts w:ascii="Calibri" w:hAnsi="Calibri" w:cs="Calibri"/>
                <w:color w:val="000000"/>
                <w:sz w:val="22"/>
                <w:szCs w:val="22"/>
              </w:rPr>
              <w:t>8</w:t>
            </w:r>
          </w:p>
        </w:tc>
        <w:tc>
          <w:tcPr>
            <w:tcW w:w="1813" w:type="dxa"/>
            <w:tcBorders>
              <w:top w:val="nil"/>
              <w:left w:val="nil"/>
              <w:bottom w:val="single" w:sz="4" w:space="0" w:color="auto"/>
              <w:right w:val="single" w:sz="4" w:space="0" w:color="auto"/>
            </w:tcBorders>
            <w:shd w:val="clear" w:color="auto" w:fill="auto"/>
            <w:noWrap/>
            <w:vAlign w:val="bottom"/>
          </w:tcPr>
          <w:p w:rsidR="00855630" w:rsidRPr="006B0AC4" w:rsidRDefault="00855630" w:rsidP="009E2E97">
            <w:pPr>
              <w:rPr>
                <w:rFonts w:ascii="Calibri" w:hAnsi="Calibri" w:cs="Calibri"/>
                <w:color w:val="000000"/>
              </w:rPr>
            </w:pPr>
            <w:r w:rsidRPr="006B0AC4">
              <w:rPr>
                <w:rFonts w:ascii="Calibri" w:hAnsi="Calibri" w:cs="Calibri"/>
                <w:color w:val="000000"/>
                <w:sz w:val="22"/>
                <w:szCs w:val="22"/>
              </w:rPr>
              <w:t>desiata</w:t>
            </w:r>
          </w:p>
        </w:tc>
        <w:tc>
          <w:tcPr>
            <w:tcW w:w="2852" w:type="dxa"/>
            <w:tcBorders>
              <w:top w:val="nil"/>
              <w:left w:val="nil"/>
              <w:bottom w:val="single" w:sz="4" w:space="0" w:color="auto"/>
              <w:right w:val="single" w:sz="4" w:space="0" w:color="auto"/>
            </w:tcBorders>
            <w:shd w:val="clear" w:color="auto" w:fill="auto"/>
            <w:noWrap/>
            <w:vAlign w:val="bottom"/>
          </w:tcPr>
          <w:p w:rsidR="00855630" w:rsidRPr="006B0AC4" w:rsidRDefault="00855630" w:rsidP="009E2E97">
            <w:pPr>
              <w:rPr>
                <w:rFonts w:ascii="Calibri" w:hAnsi="Calibri" w:cs="Calibri"/>
                <w:color w:val="000000"/>
              </w:rPr>
            </w:pPr>
            <w:r w:rsidRPr="006B0AC4">
              <w:rPr>
                <w:rFonts w:ascii="Calibri" w:hAnsi="Calibri" w:cs="Calibri"/>
                <w:color w:val="000000"/>
                <w:sz w:val="22"/>
                <w:szCs w:val="22"/>
              </w:rPr>
              <w:t> </w:t>
            </w:r>
          </w:p>
        </w:tc>
        <w:tc>
          <w:tcPr>
            <w:tcW w:w="2200" w:type="dxa"/>
            <w:tcBorders>
              <w:top w:val="nil"/>
              <w:left w:val="nil"/>
              <w:bottom w:val="single" w:sz="4" w:space="0" w:color="auto"/>
              <w:right w:val="single" w:sz="4" w:space="0" w:color="auto"/>
            </w:tcBorders>
            <w:shd w:val="clear" w:color="auto" w:fill="auto"/>
            <w:noWrap/>
            <w:vAlign w:val="bottom"/>
          </w:tcPr>
          <w:p w:rsidR="00855630" w:rsidRPr="006B0AC4" w:rsidRDefault="00855630" w:rsidP="009E2E97">
            <w:pPr>
              <w:rPr>
                <w:rFonts w:ascii="Calibri" w:hAnsi="Calibri" w:cs="Calibri"/>
                <w:color w:val="000000"/>
              </w:rPr>
            </w:pPr>
            <w:r w:rsidRPr="006B0AC4">
              <w:rPr>
                <w:rFonts w:ascii="Calibri" w:hAnsi="Calibri" w:cs="Calibri"/>
                <w:color w:val="000000"/>
                <w:sz w:val="22"/>
                <w:szCs w:val="22"/>
              </w:rPr>
              <w:t> </w:t>
            </w:r>
          </w:p>
        </w:tc>
        <w:tc>
          <w:tcPr>
            <w:tcW w:w="960" w:type="dxa"/>
            <w:tcBorders>
              <w:top w:val="nil"/>
              <w:left w:val="nil"/>
              <w:bottom w:val="single" w:sz="4" w:space="0" w:color="auto"/>
              <w:right w:val="single" w:sz="8" w:space="0" w:color="auto"/>
            </w:tcBorders>
            <w:shd w:val="clear" w:color="auto" w:fill="auto"/>
            <w:noWrap/>
            <w:vAlign w:val="bottom"/>
          </w:tcPr>
          <w:p w:rsidR="00855630" w:rsidRPr="006B0AC4" w:rsidRDefault="00855630" w:rsidP="009E2E97">
            <w:pPr>
              <w:rPr>
                <w:rFonts w:ascii="Calibri" w:hAnsi="Calibri" w:cs="Calibri"/>
                <w:color w:val="000000"/>
              </w:rPr>
            </w:pPr>
            <w:r w:rsidRPr="006B0AC4">
              <w:rPr>
                <w:rFonts w:ascii="Calibri" w:hAnsi="Calibri" w:cs="Calibri"/>
                <w:color w:val="000000"/>
                <w:sz w:val="22"/>
                <w:szCs w:val="22"/>
              </w:rPr>
              <w:t> </w:t>
            </w:r>
          </w:p>
        </w:tc>
      </w:tr>
      <w:tr w:rsidR="00855630" w:rsidRPr="006B0AC4" w:rsidTr="0090498D">
        <w:trPr>
          <w:trHeight w:val="300"/>
        </w:trPr>
        <w:tc>
          <w:tcPr>
            <w:tcW w:w="481" w:type="dxa"/>
            <w:tcBorders>
              <w:top w:val="nil"/>
              <w:left w:val="single" w:sz="8" w:space="0" w:color="auto"/>
              <w:bottom w:val="single" w:sz="4" w:space="0" w:color="auto"/>
              <w:right w:val="single" w:sz="4" w:space="0" w:color="auto"/>
            </w:tcBorders>
            <w:shd w:val="clear" w:color="auto" w:fill="auto"/>
            <w:noWrap/>
            <w:vAlign w:val="bottom"/>
          </w:tcPr>
          <w:p w:rsidR="00855630" w:rsidRPr="006B0AC4" w:rsidRDefault="00855630" w:rsidP="009E2E97">
            <w:pPr>
              <w:rPr>
                <w:rFonts w:ascii="Calibri" w:hAnsi="Calibri" w:cs="Calibri"/>
                <w:color w:val="000000"/>
              </w:rPr>
            </w:pPr>
            <w:r w:rsidRPr="006B0AC4">
              <w:rPr>
                <w:rFonts w:ascii="Calibri" w:hAnsi="Calibri" w:cs="Calibri"/>
                <w:color w:val="000000"/>
                <w:sz w:val="22"/>
                <w:szCs w:val="22"/>
              </w:rPr>
              <w:t>40</w:t>
            </w:r>
          </w:p>
        </w:tc>
        <w:tc>
          <w:tcPr>
            <w:tcW w:w="1813" w:type="dxa"/>
            <w:tcBorders>
              <w:top w:val="nil"/>
              <w:left w:val="nil"/>
              <w:bottom w:val="single" w:sz="4" w:space="0" w:color="auto"/>
              <w:right w:val="single" w:sz="4" w:space="0" w:color="auto"/>
            </w:tcBorders>
            <w:shd w:val="clear" w:color="auto" w:fill="auto"/>
            <w:noWrap/>
            <w:vAlign w:val="bottom"/>
          </w:tcPr>
          <w:p w:rsidR="00855630" w:rsidRPr="006B0AC4" w:rsidRDefault="00855630" w:rsidP="009E2E97">
            <w:pPr>
              <w:rPr>
                <w:rFonts w:ascii="Calibri" w:hAnsi="Calibri" w:cs="Calibri"/>
                <w:color w:val="000000"/>
              </w:rPr>
            </w:pPr>
            <w:r w:rsidRPr="006B0AC4">
              <w:rPr>
                <w:rFonts w:ascii="Calibri" w:hAnsi="Calibri" w:cs="Calibri"/>
                <w:color w:val="000000"/>
                <w:sz w:val="22"/>
                <w:szCs w:val="22"/>
              </w:rPr>
              <w:t>obed</w:t>
            </w:r>
          </w:p>
        </w:tc>
        <w:tc>
          <w:tcPr>
            <w:tcW w:w="2852" w:type="dxa"/>
            <w:tcBorders>
              <w:top w:val="nil"/>
              <w:left w:val="nil"/>
              <w:bottom w:val="single" w:sz="4" w:space="0" w:color="auto"/>
              <w:right w:val="single" w:sz="4" w:space="0" w:color="auto"/>
            </w:tcBorders>
            <w:shd w:val="clear" w:color="auto" w:fill="auto"/>
            <w:noWrap/>
            <w:vAlign w:val="bottom"/>
          </w:tcPr>
          <w:p w:rsidR="00855630" w:rsidRPr="006B0AC4" w:rsidRDefault="00855630" w:rsidP="009E2E97">
            <w:pPr>
              <w:rPr>
                <w:rFonts w:ascii="Calibri" w:hAnsi="Calibri" w:cs="Calibri"/>
                <w:color w:val="000000"/>
              </w:rPr>
            </w:pPr>
            <w:r w:rsidRPr="006B0AC4">
              <w:rPr>
                <w:rFonts w:ascii="Calibri" w:hAnsi="Calibri" w:cs="Calibri"/>
                <w:color w:val="000000"/>
                <w:sz w:val="22"/>
                <w:szCs w:val="22"/>
              </w:rPr>
              <w:t> </w:t>
            </w:r>
          </w:p>
        </w:tc>
        <w:tc>
          <w:tcPr>
            <w:tcW w:w="2200" w:type="dxa"/>
            <w:tcBorders>
              <w:top w:val="nil"/>
              <w:left w:val="nil"/>
              <w:bottom w:val="single" w:sz="4" w:space="0" w:color="auto"/>
              <w:right w:val="single" w:sz="4" w:space="0" w:color="auto"/>
            </w:tcBorders>
            <w:shd w:val="clear" w:color="auto" w:fill="auto"/>
            <w:noWrap/>
            <w:vAlign w:val="bottom"/>
          </w:tcPr>
          <w:p w:rsidR="00855630" w:rsidRPr="006B0AC4" w:rsidRDefault="00855630" w:rsidP="009E2E97">
            <w:pPr>
              <w:rPr>
                <w:rFonts w:ascii="Calibri" w:hAnsi="Calibri" w:cs="Calibri"/>
                <w:color w:val="000000"/>
              </w:rPr>
            </w:pPr>
            <w:r w:rsidRPr="006B0AC4">
              <w:rPr>
                <w:rFonts w:ascii="Calibri" w:hAnsi="Calibri" w:cs="Calibri"/>
                <w:color w:val="000000"/>
                <w:sz w:val="22"/>
                <w:szCs w:val="22"/>
              </w:rPr>
              <w:t> </w:t>
            </w:r>
          </w:p>
        </w:tc>
        <w:tc>
          <w:tcPr>
            <w:tcW w:w="960" w:type="dxa"/>
            <w:tcBorders>
              <w:top w:val="nil"/>
              <w:left w:val="nil"/>
              <w:bottom w:val="single" w:sz="4" w:space="0" w:color="auto"/>
              <w:right w:val="single" w:sz="8" w:space="0" w:color="auto"/>
            </w:tcBorders>
            <w:shd w:val="clear" w:color="auto" w:fill="auto"/>
            <w:noWrap/>
            <w:vAlign w:val="bottom"/>
          </w:tcPr>
          <w:p w:rsidR="00855630" w:rsidRPr="006B0AC4" w:rsidRDefault="00855630" w:rsidP="009E2E97">
            <w:pPr>
              <w:rPr>
                <w:rFonts w:ascii="Calibri" w:hAnsi="Calibri" w:cs="Calibri"/>
                <w:color w:val="000000"/>
              </w:rPr>
            </w:pPr>
            <w:r w:rsidRPr="006B0AC4">
              <w:rPr>
                <w:rFonts w:ascii="Calibri" w:hAnsi="Calibri" w:cs="Calibri"/>
                <w:color w:val="000000"/>
                <w:sz w:val="22"/>
                <w:szCs w:val="22"/>
              </w:rPr>
              <w:t> </w:t>
            </w:r>
          </w:p>
        </w:tc>
      </w:tr>
      <w:tr w:rsidR="00855630" w:rsidRPr="006B0AC4" w:rsidTr="0090498D">
        <w:trPr>
          <w:trHeight w:val="300"/>
        </w:trPr>
        <w:tc>
          <w:tcPr>
            <w:tcW w:w="481" w:type="dxa"/>
            <w:tcBorders>
              <w:top w:val="nil"/>
              <w:left w:val="single" w:sz="8" w:space="0" w:color="auto"/>
              <w:bottom w:val="single" w:sz="4" w:space="0" w:color="auto"/>
              <w:right w:val="single" w:sz="4" w:space="0" w:color="auto"/>
            </w:tcBorders>
            <w:shd w:val="clear" w:color="auto" w:fill="auto"/>
            <w:noWrap/>
            <w:vAlign w:val="bottom"/>
          </w:tcPr>
          <w:p w:rsidR="00855630" w:rsidRPr="006B0AC4" w:rsidRDefault="00855630" w:rsidP="009E2E97">
            <w:pPr>
              <w:rPr>
                <w:rFonts w:ascii="Calibri" w:hAnsi="Calibri" w:cs="Calibri"/>
                <w:color w:val="000000"/>
              </w:rPr>
            </w:pPr>
            <w:r w:rsidRPr="006B0AC4">
              <w:rPr>
                <w:rFonts w:ascii="Calibri" w:hAnsi="Calibri" w:cs="Calibri"/>
                <w:color w:val="000000"/>
                <w:sz w:val="22"/>
                <w:szCs w:val="22"/>
              </w:rPr>
              <w:t>8</w:t>
            </w:r>
          </w:p>
        </w:tc>
        <w:tc>
          <w:tcPr>
            <w:tcW w:w="1813" w:type="dxa"/>
            <w:tcBorders>
              <w:top w:val="nil"/>
              <w:left w:val="nil"/>
              <w:bottom w:val="single" w:sz="4" w:space="0" w:color="auto"/>
              <w:right w:val="single" w:sz="4" w:space="0" w:color="auto"/>
            </w:tcBorders>
            <w:shd w:val="clear" w:color="auto" w:fill="auto"/>
            <w:noWrap/>
            <w:vAlign w:val="bottom"/>
          </w:tcPr>
          <w:p w:rsidR="00855630" w:rsidRPr="006B0AC4" w:rsidRDefault="00855630" w:rsidP="009E2E97">
            <w:pPr>
              <w:rPr>
                <w:rFonts w:ascii="Calibri" w:hAnsi="Calibri" w:cs="Calibri"/>
                <w:color w:val="000000"/>
              </w:rPr>
            </w:pPr>
            <w:r w:rsidRPr="006B0AC4">
              <w:rPr>
                <w:rFonts w:ascii="Calibri" w:hAnsi="Calibri" w:cs="Calibri"/>
                <w:color w:val="000000"/>
                <w:sz w:val="22"/>
                <w:szCs w:val="22"/>
              </w:rPr>
              <w:t>olovrant</w:t>
            </w:r>
          </w:p>
        </w:tc>
        <w:tc>
          <w:tcPr>
            <w:tcW w:w="2852" w:type="dxa"/>
            <w:tcBorders>
              <w:top w:val="nil"/>
              <w:left w:val="nil"/>
              <w:bottom w:val="single" w:sz="4" w:space="0" w:color="auto"/>
              <w:right w:val="single" w:sz="4" w:space="0" w:color="auto"/>
            </w:tcBorders>
            <w:shd w:val="clear" w:color="auto" w:fill="auto"/>
            <w:noWrap/>
            <w:vAlign w:val="bottom"/>
          </w:tcPr>
          <w:p w:rsidR="00855630" w:rsidRPr="006B0AC4" w:rsidRDefault="00855630" w:rsidP="009E2E97">
            <w:pPr>
              <w:rPr>
                <w:rFonts w:ascii="Calibri" w:hAnsi="Calibri" w:cs="Calibri"/>
                <w:color w:val="000000"/>
              </w:rPr>
            </w:pPr>
            <w:r w:rsidRPr="006B0AC4">
              <w:rPr>
                <w:rFonts w:ascii="Calibri" w:hAnsi="Calibri" w:cs="Calibri"/>
                <w:color w:val="000000"/>
                <w:sz w:val="22"/>
                <w:szCs w:val="22"/>
              </w:rPr>
              <w:t> </w:t>
            </w:r>
          </w:p>
        </w:tc>
        <w:tc>
          <w:tcPr>
            <w:tcW w:w="2200" w:type="dxa"/>
            <w:tcBorders>
              <w:top w:val="nil"/>
              <w:left w:val="nil"/>
              <w:bottom w:val="single" w:sz="4" w:space="0" w:color="auto"/>
              <w:right w:val="single" w:sz="4" w:space="0" w:color="auto"/>
            </w:tcBorders>
            <w:shd w:val="clear" w:color="auto" w:fill="auto"/>
            <w:noWrap/>
            <w:vAlign w:val="bottom"/>
          </w:tcPr>
          <w:p w:rsidR="00855630" w:rsidRPr="006B0AC4" w:rsidRDefault="00855630" w:rsidP="009E2E97">
            <w:pPr>
              <w:rPr>
                <w:rFonts w:ascii="Calibri" w:hAnsi="Calibri" w:cs="Calibri"/>
                <w:color w:val="000000"/>
              </w:rPr>
            </w:pPr>
            <w:r w:rsidRPr="006B0AC4">
              <w:rPr>
                <w:rFonts w:ascii="Calibri" w:hAnsi="Calibri" w:cs="Calibri"/>
                <w:color w:val="000000"/>
                <w:sz w:val="22"/>
                <w:szCs w:val="22"/>
              </w:rPr>
              <w:t> </w:t>
            </w:r>
          </w:p>
        </w:tc>
        <w:tc>
          <w:tcPr>
            <w:tcW w:w="960" w:type="dxa"/>
            <w:tcBorders>
              <w:top w:val="nil"/>
              <w:left w:val="nil"/>
              <w:bottom w:val="single" w:sz="4" w:space="0" w:color="auto"/>
              <w:right w:val="single" w:sz="8" w:space="0" w:color="auto"/>
            </w:tcBorders>
            <w:shd w:val="clear" w:color="auto" w:fill="auto"/>
            <w:noWrap/>
            <w:vAlign w:val="bottom"/>
          </w:tcPr>
          <w:p w:rsidR="00855630" w:rsidRPr="006B0AC4" w:rsidRDefault="00855630" w:rsidP="009E2E97">
            <w:pPr>
              <w:rPr>
                <w:rFonts w:ascii="Calibri" w:hAnsi="Calibri" w:cs="Calibri"/>
                <w:color w:val="000000"/>
              </w:rPr>
            </w:pPr>
            <w:r w:rsidRPr="006B0AC4">
              <w:rPr>
                <w:rFonts w:ascii="Calibri" w:hAnsi="Calibri" w:cs="Calibri"/>
                <w:color w:val="000000"/>
                <w:sz w:val="22"/>
                <w:szCs w:val="22"/>
              </w:rPr>
              <w:t> </w:t>
            </w:r>
          </w:p>
        </w:tc>
      </w:tr>
      <w:tr w:rsidR="00855630" w:rsidRPr="006B0AC4" w:rsidTr="0090498D">
        <w:trPr>
          <w:trHeight w:val="300"/>
        </w:trPr>
        <w:tc>
          <w:tcPr>
            <w:tcW w:w="481" w:type="dxa"/>
            <w:tcBorders>
              <w:top w:val="nil"/>
              <w:left w:val="single" w:sz="8" w:space="0" w:color="auto"/>
              <w:bottom w:val="nil"/>
              <w:right w:val="single" w:sz="4" w:space="0" w:color="auto"/>
            </w:tcBorders>
            <w:shd w:val="clear" w:color="auto" w:fill="auto"/>
            <w:noWrap/>
            <w:vAlign w:val="bottom"/>
          </w:tcPr>
          <w:p w:rsidR="00855630" w:rsidRPr="006B0AC4" w:rsidRDefault="00855630" w:rsidP="009E2E97">
            <w:pPr>
              <w:rPr>
                <w:rFonts w:ascii="Calibri" w:hAnsi="Calibri" w:cs="Calibri"/>
                <w:color w:val="000000"/>
              </w:rPr>
            </w:pPr>
            <w:r w:rsidRPr="006B0AC4">
              <w:rPr>
                <w:rFonts w:ascii="Calibri" w:hAnsi="Calibri" w:cs="Calibri"/>
                <w:color w:val="000000"/>
                <w:sz w:val="22"/>
                <w:szCs w:val="22"/>
              </w:rPr>
              <w:t>27</w:t>
            </w:r>
          </w:p>
        </w:tc>
        <w:tc>
          <w:tcPr>
            <w:tcW w:w="1813" w:type="dxa"/>
            <w:tcBorders>
              <w:top w:val="nil"/>
              <w:left w:val="nil"/>
              <w:bottom w:val="nil"/>
              <w:right w:val="single" w:sz="4" w:space="0" w:color="auto"/>
            </w:tcBorders>
            <w:shd w:val="clear" w:color="auto" w:fill="auto"/>
            <w:noWrap/>
            <w:vAlign w:val="bottom"/>
          </w:tcPr>
          <w:p w:rsidR="00855630" w:rsidRPr="006B0AC4" w:rsidRDefault="00855630" w:rsidP="009E2E97">
            <w:pPr>
              <w:rPr>
                <w:rFonts w:ascii="Calibri" w:hAnsi="Calibri" w:cs="Calibri"/>
                <w:color w:val="000000"/>
              </w:rPr>
            </w:pPr>
            <w:r w:rsidRPr="006B0AC4">
              <w:rPr>
                <w:rFonts w:ascii="Calibri" w:hAnsi="Calibri" w:cs="Calibri"/>
                <w:color w:val="000000"/>
                <w:sz w:val="22"/>
                <w:szCs w:val="22"/>
              </w:rPr>
              <w:t>večera</w:t>
            </w:r>
          </w:p>
        </w:tc>
        <w:tc>
          <w:tcPr>
            <w:tcW w:w="2852" w:type="dxa"/>
            <w:tcBorders>
              <w:top w:val="nil"/>
              <w:left w:val="nil"/>
              <w:bottom w:val="nil"/>
              <w:right w:val="single" w:sz="4" w:space="0" w:color="auto"/>
            </w:tcBorders>
            <w:shd w:val="clear" w:color="auto" w:fill="auto"/>
            <w:noWrap/>
            <w:vAlign w:val="bottom"/>
          </w:tcPr>
          <w:p w:rsidR="00855630" w:rsidRPr="006B0AC4" w:rsidRDefault="00855630" w:rsidP="009E2E97">
            <w:pPr>
              <w:rPr>
                <w:rFonts w:ascii="Calibri" w:hAnsi="Calibri" w:cs="Calibri"/>
                <w:color w:val="000000"/>
              </w:rPr>
            </w:pPr>
            <w:r w:rsidRPr="006B0AC4">
              <w:rPr>
                <w:rFonts w:ascii="Calibri" w:hAnsi="Calibri" w:cs="Calibri"/>
                <w:color w:val="000000"/>
                <w:sz w:val="22"/>
                <w:szCs w:val="22"/>
              </w:rPr>
              <w:t> </w:t>
            </w:r>
          </w:p>
        </w:tc>
        <w:tc>
          <w:tcPr>
            <w:tcW w:w="2200" w:type="dxa"/>
            <w:tcBorders>
              <w:top w:val="nil"/>
              <w:left w:val="nil"/>
              <w:bottom w:val="nil"/>
              <w:right w:val="single" w:sz="4" w:space="0" w:color="auto"/>
            </w:tcBorders>
            <w:shd w:val="clear" w:color="auto" w:fill="auto"/>
            <w:noWrap/>
            <w:vAlign w:val="bottom"/>
          </w:tcPr>
          <w:p w:rsidR="00855630" w:rsidRPr="006B0AC4" w:rsidRDefault="00855630" w:rsidP="009E2E97">
            <w:pPr>
              <w:rPr>
                <w:rFonts w:ascii="Calibri" w:hAnsi="Calibri" w:cs="Calibri"/>
                <w:color w:val="000000"/>
              </w:rPr>
            </w:pPr>
            <w:r w:rsidRPr="006B0AC4">
              <w:rPr>
                <w:rFonts w:ascii="Calibri" w:hAnsi="Calibri" w:cs="Calibri"/>
                <w:color w:val="000000"/>
                <w:sz w:val="22"/>
                <w:szCs w:val="22"/>
              </w:rPr>
              <w:t> </w:t>
            </w:r>
          </w:p>
        </w:tc>
        <w:tc>
          <w:tcPr>
            <w:tcW w:w="960" w:type="dxa"/>
            <w:tcBorders>
              <w:top w:val="nil"/>
              <w:left w:val="nil"/>
              <w:bottom w:val="nil"/>
              <w:right w:val="single" w:sz="8" w:space="0" w:color="auto"/>
            </w:tcBorders>
            <w:shd w:val="clear" w:color="auto" w:fill="auto"/>
            <w:noWrap/>
            <w:vAlign w:val="bottom"/>
          </w:tcPr>
          <w:p w:rsidR="00855630" w:rsidRPr="006B0AC4" w:rsidRDefault="00855630" w:rsidP="009E2E97">
            <w:pPr>
              <w:rPr>
                <w:rFonts w:ascii="Calibri" w:hAnsi="Calibri" w:cs="Calibri"/>
                <w:color w:val="000000"/>
              </w:rPr>
            </w:pPr>
            <w:r w:rsidRPr="006B0AC4">
              <w:rPr>
                <w:rFonts w:ascii="Calibri" w:hAnsi="Calibri" w:cs="Calibri"/>
                <w:color w:val="000000"/>
                <w:sz w:val="22"/>
                <w:szCs w:val="22"/>
              </w:rPr>
              <w:t> </w:t>
            </w:r>
          </w:p>
        </w:tc>
      </w:tr>
      <w:tr w:rsidR="00855630" w:rsidRPr="006B0AC4" w:rsidTr="0090498D">
        <w:trPr>
          <w:trHeight w:val="315"/>
        </w:trPr>
        <w:tc>
          <w:tcPr>
            <w:tcW w:w="481" w:type="dxa"/>
            <w:tcBorders>
              <w:top w:val="single" w:sz="4" w:space="0" w:color="auto"/>
              <w:left w:val="single" w:sz="8" w:space="0" w:color="auto"/>
              <w:bottom w:val="nil"/>
              <w:right w:val="single" w:sz="4" w:space="0" w:color="auto"/>
            </w:tcBorders>
            <w:shd w:val="clear" w:color="auto" w:fill="auto"/>
            <w:noWrap/>
            <w:vAlign w:val="bottom"/>
          </w:tcPr>
          <w:p w:rsidR="00855630" w:rsidRPr="006B0AC4" w:rsidRDefault="00855630" w:rsidP="009E2E97">
            <w:pPr>
              <w:rPr>
                <w:rFonts w:ascii="Calibri" w:hAnsi="Calibri" w:cs="Calibri"/>
                <w:color w:val="000000"/>
              </w:rPr>
            </w:pPr>
            <w:r w:rsidRPr="006B0AC4">
              <w:rPr>
                <w:rFonts w:ascii="Calibri" w:hAnsi="Calibri" w:cs="Calibri"/>
                <w:color w:val="000000"/>
                <w:sz w:val="22"/>
                <w:szCs w:val="22"/>
              </w:rPr>
              <w:t>6</w:t>
            </w:r>
          </w:p>
        </w:tc>
        <w:tc>
          <w:tcPr>
            <w:tcW w:w="1813" w:type="dxa"/>
            <w:tcBorders>
              <w:top w:val="single" w:sz="4" w:space="0" w:color="auto"/>
              <w:left w:val="nil"/>
              <w:bottom w:val="nil"/>
              <w:right w:val="single" w:sz="4" w:space="0" w:color="auto"/>
            </w:tcBorders>
            <w:shd w:val="clear" w:color="auto" w:fill="auto"/>
            <w:noWrap/>
            <w:vAlign w:val="bottom"/>
          </w:tcPr>
          <w:p w:rsidR="00855630" w:rsidRPr="006B0AC4" w:rsidRDefault="00855630" w:rsidP="009E2E97">
            <w:pPr>
              <w:rPr>
                <w:rFonts w:ascii="Calibri" w:hAnsi="Calibri" w:cs="Calibri"/>
                <w:color w:val="000000"/>
              </w:rPr>
            </w:pPr>
            <w:r w:rsidRPr="006B0AC4">
              <w:rPr>
                <w:rFonts w:ascii="Calibri" w:hAnsi="Calibri" w:cs="Calibri"/>
                <w:color w:val="000000"/>
                <w:sz w:val="22"/>
                <w:szCs w:val="22"/>
              </w:rPr>
              <w:t>večera 2</w:t>
            </w:r>
          </w:p>
        </w:tc>
        <w:tc>
          <w:tcPr>
            <w:tcW w:w="2852" w:type="dxa"/>
            <w:tcBorders>
              <w:top w:val="single" w:sz="4" w:space="0" w:color="auto"/>
              <w:left w:val="nil"/>
              <w:bottom w:val="nil"/>
              <w:right w:val="single" w:sz="4" w:space="0" w:color="auto"/>
            </w:tcBorders>
            <w:shd w:val="clear" w:color="auto" w:fill="auto"/>
            <w:noWrap/>
            <w:vAlign w:val="bottom"/>
          </w:tcPr>
          <w:p w:rsidR="00855630" w:rsidRPr="006B0AC4" w:rsidRDefault="00855630" w:rsidP="009E2E97">
            <w:pPr>
              <w:rPr>
                <w:rFonts w:ascii="Calibri" w:hAnsi="Calibri" w:cs="Calibri"/>
                <w:color w:val="000000"/>
              </w:rPr>
            </w:pPr>
            <w:r w:rsidRPr="006B0AC4">
              <w:rPr>
                <w:rFonts w:ascii="Calibri" w:hAnsi="Calibri" w:cs="Calibri"/>
                <w:color w:val="000000"/>
                <w:sz w:val="22"/>
                <w:szCs w:val="22"/>
              </w:rPr>
              <w:t> </w:t>
            </w:r>
          </w:p>
        </w:tc>
        <w:tc>
          <w:tcPr>
            <w:tcW w:w="2200" w:type="dxa"/>
            <w:tcBorders>
              <w:top w:val="single" w:sz="4" w:space="0" w:color="auto"/>
              <w:left w:val="nil"/>
              <w:bottom w:val="nil"/>
              <w:right w:val="single" w:sz="4" w:space="0" w:color="auto"/>
            </w:tcBorders>
            <w:shd w:val="clear" w:color="auto" w:fill="auto"/>
            <w:noWrap/>
            <w:vAlign w:val="bottom"/>
          </w:tcPr>
          <w:p w:rsidR="00855630" w:rsidRPr="006B0AC4" w:rsidRDefault="00855630" w:rsidP="009E2E97">
            <w:pPr>
              <w:rPr>
                <w:rFonts w:ascii="Calibri" w:hAnsi="Calibri" w:cs="Calibri"/>
                <w:color w:val="000000"/>
              </w:rPr>
            </w:pPr>
            <w:r w:rsidRPr="006B0AC4">
              <w:rPr>
                <w:rFonts w:ascii="Calibri" w:hAnsi="Calibri" w:cs="Calibri"/>
                <w:color w:val="000000"/>
                <w:sz w:val="22"/>
                <w:szCs w:val="22"/>
              </w:rPr>
              <w:t> </w:t>
            </w:r>
          </w:p>
        </w:tc>
        <w:tc>
          <w:tcPr>
            <w:tcW w:w="960" w:type="dxa"/>
            <w:tcBorders>
              <w:top w:val="single" w:sz="4" w:space="0" w:color="auto"/>
              <w:left w:val="nil"/>
              <w:bottom w:val="nil"/>
              <w:right w:val="single" w:sz="8" w:space="0" w:color="auto"/>
            </w:tcBorders>
            <w:shd w:val="clear" w:color="auto" w:fill="auto"/>
            <w:noWrap/>
            <w:vAlign w:val="bottom"/>
          </w:tcPr>
          <w:p w:rsidR="00855630" w:rsidRPr="006B0AC4" w:rsidRDefault="00855630" w:rsidP="009E2E97">
            <w:pPr>
              <w:rPr>
                <w:rFonts w:ascii="Calibri" w:hAnsi="Calibri" w:cs="Calibri"/>
                <w:color w:val="000000"/>
              </w:rPr>
            </w:pPr>
            <w:r w:rsidRPr="006B0AC4">
              <w:rPr>
                <w:rFonts w:ascii="Calibri" w:hAnsi="Calibri" w:cs="Calibri"/>
                <w:color w:val="000000"/>
                <w:sz w:val="22"/>
                <w:szCs w:val="22"/>
              </w:rPr>
              <w:t> </w:t>
            </w:r>
          </w:p>
        </w:tc>
      </w:tr>
      <w:tr w:rsidR="00855630" w:rsidRPr="006B0AC4" w:rsidTr="0090498D">
        <w:trPr>
          <w:trHeight w:val="315"/>
        </w:trPr>
        <w:tc>
          <w:tcPr>
            <w:tcW w:w="481" w:type="dxa"/>
            <w:tcBorders>
              <w:top w:val="single" w:sz="8" w:space="0" w:color="auto"/>
              <w:left w:val="single" w:sz="8" w:space="0" w:color="auto"/>
              <w:bottom w:val="single" w:sz="8" w:space="0" w:color="auto"/>
              <w:right w:val="nil"/>
            </w:tcBorders>
            <w:shd w:val="clear" w:color="auto" w:fill="auto"/>
            <w:noWrap/>
            <w:vAlign w:val="bottom"/>
          </w:tcPr>
          <w:p w:rsidR="00855630" w:rsidRPr="006B0AC4" w:rsidRDefault="00855630" w:rsidP="009E2E97">
            <w:pPr>
              <w:rPr>
                <w:rFonts w:ascii="Calibri" w:hAnsi="Calibri" w:cs="Calibri"/>
                <w:color w:val="000000"/>
              </w:rPr>
            </w:pPr>
            <w:r w:rsidRPr="006B0AC4">
              <w:rPr>
                <w:rFonts w:ascii="Calibri" w:hAnsi="Calibri" w:cs="Calibri"/>
                <w:color w:val="000000"/>
                <w:sz w:val="22"/>
                <w:szCs w:val="22"/>
              </w:rPr>
              <w:t>deň</w:t>
            </w:r>
          </w:p>
        </w:tc>
        <w:tc>
          <w:tcPr>
            <w:tcW w:w="1813" w:type="dxa"/>
            <w:tcBorders>
              <w:top w:val="single" w:sz="8" w:space="0" w:color="auto"/>
              <w:left w:val="single" w:sz="8" w:space="0" w:color="auto"/>
              <w:bottom w:val="single" w:sz="8" w:space="0" w:color="auto"/>
              <w:right w:val="single" w:sz="4" w:space="0" w:color="auto"/>
            </w:tcBorders>
            <w:shd w:val="clear" w:color="auto" w:fill="auto"/>
            <w:noWrap/>
            <w:vAlign w:val="bottom"/>
          </w:tcPr>
          <w:p w:rsidR="00855630" w:rsidRPr="006B0AC4" w:rsidRDefault="00855630" w:rsidP="009E2E97">
            <w:pPr>
              <w:rPr>
                <w:rFonts w:ascii="Calibri" w:hAnsi="Calibri" w:cs="Calibri"/>
                <w:color w:val="000000"/>
              </w:rPr>
            </w:pPr>
            <w:r w:rsidRPr="006B0AC4">
              <w:rPr>
                <w:rFonts w:ascii="Calibri" w:hAnsi="Calibri" w:cs="Calibri"/>
                <w:color w:val="000000"/>
                <w:sz w:val="22"/>
                <w:szCs w:val="22"/>
              </w:rPr>
              <w:t>spolu</w:t>
            </w:r>
          </w:p>
        </w:tc>
        <w:tc>
          <w:tcPr>
            <w:tcW w:w="2852" w:type="dxa"/>
            <w:tcBorders>
              <w:top w:val="single" w:sz="8" w:space="0" w:color="auto"/>
              <w:left w:val="nil"/>
              <w:bottom w:val="single" w:sz="8" w:space="0" w:color="auto"/>
              <w:right w:val="single" w:sz="4" w:space="0" w:color="auto"/>
            </w:tcBorders>
            <w:shd w:val="clear" w:color="auto" w:fill="auto"/>
            <w:noWrap/>
            <w:vAlign w:val="bottom"/>
          </w:tcPr>
          <w:p w:rsidR="00855630" w:rsidRPr="006B0AC4" w:rsidRDefault="00855630" w:rsidP="009E2E97">
            <w:pPr>
              <w:rPr>
                <w:rFonts w:ascii="Calibri" w:hAnsi="Calibri" w:cs="Calibri"/>
                <w:color w:val="000000"/>
              </w:rPr>
            </w:pPr>
            <w:r w:rsidRPr="006B0AC4">
              <w:rPr>
                <w:rFonts w:ascii="Calibri" w:hAnsi="Calibri" w:cs="Calibri"/>
                <w:color w:val="000000"/>
                <w:sz w:val="22"/>
                <w:szCs w:val="22"/>
              </w:rPr>
              <w:t> </w:t>
            </w:r>
          </w:p>
        </w:tc>
        <w:tc>
          <w:tcPr>
            <w:tcW w:w="2200" w:type="dxa"/>
            <w:tcBorders>
              <w:top w:val="single" w:sz="8" w:space="0" w:color="auto"/>
              <w:left w:val="nil"/>
              <w:bottom w:val="single" w:sz="8" w:space="0" w:color="auto"/>
              <w:right w:val="single" w:sz="8" w:space="0" w:color="auto"/>
            </w:tcBorders>
            <w:shd w:val="clear" w:color="auto" w:fill="auto"/>
            <w:noWrap/>
            <w:vAlign w:val="bottom"/>
          </w:tcPr>
          <w:p w:rsidR="00855630" w:rsidRPr="006B0AC4" w:rsidRDefault="00855630" w:rsidP="009E2E97">
            <w:pPr>
              <w:rPr>
                <w:rFonts w:ascii="Calibri" w:hAnsi="Calibri" w:cs="Calibri"/>
                <w:color w:val="000000"/>
              </w:rPr>
            </w:pPr>
            <w:r w:rsidRPr="006B0AC4">
              <w:rPr>
                <w:rFonts w:ascii="Calibri" w:hAnsi="Calibri" w:cs="Calibri"/>
                <w:color w:val="000000"/>
                <w:sz w:val="22"/>
                <w:szCs w:val="22"/>
              </w:rPr>
              <w:t> </w:t>
            </w:r>
          </w:p>
        </w:tc>
        <w:tc>
          <w:tcPr>
            <w:tcW w:w="960" w:type="dxa"/>
            <w:tcBorders>
              <w:top w:val="single" w:sz="8" w:space="0" w:color="auto"/>
              <w:left w:val="nil"/>
              <w:bottom w:val="single" w:sz="8" w:space="0" w:color="auto"/>
              <w:right w:val="single" w:sz="8" w:space="0" w:color="auto"/>
            </w:tcBorders>
            <w:shd w:val="clear" w:color="auto" w:fill="auto"/>
            <w:noWrap/>
            <w:vAlign w:val="bottom"/>
          </w:tcPr>
          <w:p w:rsidR="00855630" w:rsidRPr="006B0AC4" w:rsidRDefault="00855630" w:rsidP="009E2E97">
            <w:pPr>
              <w:rPr>
                <w:rFonts w:ascii="Calibri" w:hAnsi="Calibri" w:cs="Calibri"/>
                <w:color w:val="000000"/>
              </w:rPr>
            </w:pPr>
            <w:r w:rsidRPr="006B0AC4">
              <w:rPr>
                <w:rFonts w:ascii="Calibri" w:hAnsi="Calibri" w:cs="Calibri"/>
                <w:color w:val="000000"/>
                <w:sz w:val="22"/>
                <w:szCs w:val="22"/>
              </w:rPr>
              <w:t> </w:t>
            </w:r>
          </w:p>
        </w:tc>
      </w:tr>
    </w:tbl>
    <w:p w:rsidR="00855630" w:rsidRPr="006B0AC4" w:rsidRDefault="00855630" w:rsidP="00855630">
      <w:pPr>
        <w:pStyle w:val="Obyajntext"/>
        <w:ind w:right="-285"/>
        <w:jc w:val="both"/>
        <w:rPr>
          <w:rFonts w:ascii="Arial" w:hAnsi="Arial" w:cs="Arial"/>
          <w:sz w:val="22"/>
          <w:szCs w:val="22"/>
        </w:rPr>
      </w:pPr>
    </w:p>
    <w:p w:rsidR="00855630" w:rsidRDefault="00855630" w:rsidP="00855630">
      <w:pPr>
        <w:pStyle w:val="Obyajntext"/>
        <w:ind w:right="-285"/>
        <w:jc w:val="both"/>
        <w:rPr>
          <w:rFonts w:ascii="Arial" w:hAnsi="Arial" w:cs="Arial"/>
          <w:sz w:val="22"/>
          <w:szCs w:val="22"/>
        </w:rPr>
      </w:pPr>
      <w:r>
        <w:rPr>
          <w:rFonts w:ascii="Arial" w:hAnsi="Arial" w:cs="Arial"/>
          <w:sz w:val="22"/>
          <w:szCs w:val="22"/>
        </w:rPr>
        <w:t xml:space="preserve"> </w:t>
      </w:r>
    </w:p>
    <w:p w:rsidR="00855630" w:rsidRDefault="00855630" w:rsidP="00855630">
      <w:pPr>
        <w:pStyle w:val="Obyajntext"/>
        <w:ind w:right="-285"/>
        <w:jc w:val="both"/>
        <w:rPr>
          <w:rFonts w:ascii="Arial" w:hAnsi="Arial" w:cs="Arial"/>
          <w:sz w:val="22"/>
          <w:szCs w:val="22"/>
        </w:rPr>
      </w:pPr>
      <w:r>
        <w:rPr>
          <w:rFonts w:ascii="Arial" w:hAnsi="Arial" w:cs="Arial"/>
          <w:sz w:val="22"/>
          <w:szCs w:val="22"/>
        </w:rPr>
        <w:t>4. 2 Najneskôr do 3. dňa v mesiaci nasledujúcom po skončení mesačnej dodávky (odberu) stravy sú poverení zamestnanci odberateľa a dodávateľa povinní si vzájomne odsúhlasiť a potvrdiť počet dodanej a odobratej stravy za predchádzajúci mesiac.</w:t>
      </w:r>
    </w:p>
    <w:p w:rsidR="00855630" w:rsidRDefault="00855630" w:rsidP="00855630">
      <w:pPr>
        <w:pStyle w:val="Obyajntext"/>
        <w:ind w:right="-285"/>
        <w:jc w:val="both"/>
        <w:rPr>
          <w:rFonts w:ascii="Arial" w:hAnsi="Arial" w:cs="Arial"/>
          <w:sz w:val="22"/>
          <w:szCs w:val="22"/>
        </w:rPr>
      </w:pPr>
      <w:r>
        <w:rPr>
          <w:rFonts w:ascii="Arial" w:hAnsi="Arial" w:cs="Arial"/>
          <w:sz w:val="22"/>
          <w:szCs w:val="22"/>
        </w:rPr>
        <w:t>4. 3 Dodávateľ vystaví faktúru za poskytnutie stravy najneskôr do 10. dňa kalendárneho mesiaca nasledujúceho po mesiaci, v ktorom dodávateľ poskytol stravu podľa tejto dohody.</w:t>
      </w:r>
    </w:p>
    <w:p w:rsidR="00855630" w:rsidRDefault="00855630" w:rsidP="00855630">
      <w:pPr>
        <w:pStyle w:val="Obyajntext"/>
        <w:ind w:right="-285"/>
        <w:jc w:val="both"/>
        <w:rPr>
          <w:rFonts w:ascii="Arial" w:hAnsi="Arial" w:cs="Arial"/>
          <w:sz w:val="22"/>
          <w:szCs w:val="22"/>
        </w:rPr>
      </w:pPr>
      <w:r>
        <w:rPr>
          <w:rFonts w:ascii="Arial" w:hAnsi="Arial" w:cs="Arial"/>
          <w:sz w:val="22"/>
          <w:szCs w:val="22"/>
        </w:rPr>
        <w:t>4. 4 Odberateľ je povinný uhradiť faktúru v lehote splatnosti 30 dní odo dňa jej vyhotovenia.</w:t>
      </w:r>
    </w:p>
    <w:p w:rsidR="00855630" w:rsidRDefault="00855630" w:rsidP="00855630">
      <w:pPr>
        <w:pStyle w:val="Obyajntext"/>
        <w:ind w:right="-285"/>
        <w:jc w:val="both"/>
        <w:rPr>
          <w:rFonts w:ascii="Arial" w:hAnsi="Arial" w:cs="Arial"/>
          <w:sz w:val="22"/>
          <w:szCs w:val="22"/>
        </w:rPr>
      </w:pPr>
      <w:r>
        <w:rPr>
          <w:rFonts w:ascii="Arial" w:hAnsi="Arial" w:cs="Arial"/>
          <w:sz w:val="22"/>
          <w:szCs w:val="22"/>
        </w:rPr>
        <w:t>4. 5 V prípade omeškania úhrady podľa bodu 4.4 tejto dohody je odberateľ povinný na základe faktúry vystavenej dodávateľom uhradiť dodávateľovi úrok z omeškania vo výške 0,03 % z dlžnej sumy za každý začatý deň omeškania.</w:t>
      </w:r>
    </w:p>
    <w:p w:rsidR="00855630" w:rsidRDefault="00855630" w:rsidP="00855630">
      <w:pPr>
        <w:pStyle w:val="Obyajntext"/>
        <w:ind w:right="-285"/>
        <w:jc w:val="both"/>
        <w:rPr>
          <w:rFonts w:ascii="Arial" w:hAnsi="Arial" w:cs="Arial"/>
          <w:sz w:val="22"/>
          <w:szCs w:val="22"/>
        </w:rPr>
      </w:pPr>
    </w:p>
    <w:p w:rsidR="00855630" w:rsidRDefault="00855630" w:rsidP="00855630">
      <w:pPr>
        <w:pStyle w:val="Obyajntext"/>
        <w:ind w:right="-285"/>
        <w:jc w:val="center"/>
        <w:rPr>
          <w:rFonts w:ascii="Arial" w:hAnsi="Arial" w:cs="Arial"/>
          <w:b/>
          <w:sz w:val="22"/>
          <w:szCs w:val="22"/>
        </w:rPr>
      </w:pPr>
      <w:r>
        <w:rPr>
          <w:rFonts w:ascii="Arial" w:hAnsi="Arial" w:cs="Arial"/>
          <w:b/>
          <w:sz w:val="22"/>
          <w:szCs w:val="22"/>
        </w:rPr>
        <w:t>V.</w:t>
      </w:r>
    </w:p>
    <w:p w:rsidR="00855630" w:rsidRPr="001F151A" w:rsidRDefault="00855630" w:rsidP="00855630">
      <w:pPr>
        <w:pStyle w:val="Obyajntext"/>
        <w:ind w:right="-285"/>
        <w:jc w:val="center"/>
        <w:rPr>
          <w:rFonts w:ascii="Arial" w:hAnsi="Arial" w:cs="Arial"/>
          <w:b/>
          <w:sz w:val="22"/>
          <w:szCs w:val="22"/>
        </w:rPr>
      </w:pPr>
      <w:r>
        <w:rPr>
          <w:rFonts w:ascii="Arial" w:hAnsi="Arial" w:cs="Arial"/>
          <w:b/>
          <w:sz w:val="22"/>
          <w:szCs w:val="22"/>
        </w:rPr>
        <w:t>Osobitné ustanovenia</w:t>
      </w:r>
    </w:p>
    <w:p w:rsidR="00855630" w:rsidRDefault="00855630" w:rsidP="00855630">
      <w:pPr>
        <w:pStyle w:val="Obyajntext"/>
        <w:ind w:right="-285"/>
        <w:jc w:val="both"/>
        <w:rPr>
          <w:rFonts w:ascii="Arial" w:hAnsi="Arial" w:cs="Arial"/>
          <w:sz w:val="22"/>
          <w:szCs w:val="22"/>
        </w:rPr>
      </w:pPr>
    </w:p>
    <w:p w:rsidR="00855630" w:rsidRDefault="00855630" w:rsidP="00855630">
      <w:pPr>
        <w:pStyle w:val="Obyajntext"/>
        <w:ind w:right="-285"/>
        <w:jc w:val="both"/>
        <w:rPr>
          <w:rFonts w:ascii="Arial" w:hAnsi="Arial" w:cs="Arial"/>
          <w:sz w:val="22"/>
          <w:szCs w:val="22"/>
        </w:rPr>
      </w:pPr>
      <w:r>
        <w:rPr>
          <w:rFonts w:ascii="Arial" w:hAnsi="Arial" w:cs="Arial"/>
          <w:sz w:val="22"/>
          <w:szCs w:val="22"/>
        </w:rPr>
        <w:t xml:space="preserve"> 5. 1 Dodávateľ bude pripravovať stravu podľa jedálneho lístka zostaveného na každý deň podľa druhu podávanej stravy. Jedálne lístky zostavuje stravovacia komisia dodávateľa v nasledovnom zložení:</w:t>
      </w:r>
    </w:p>
    <w:p w:rsidR="00855630" w:rsidRDefault="00855630" w:rsidP="00855630">
      <w:pPr>
        <w:pStyle w:val="Obyajntext"/>
        <w:ind w:right="-285"/>
        <w:jc w:val="both"/>
        <w:rPr>
          <w:rFonts w:ascii="Arial" w:hAnsi="Arial" w:cs="Arial"/>
          <w:sz w:val="22"/>
          <w:szCs w:val="22"/>
        </w:rPr>
      </w:pPr>
      <w:r>
        <w:rPr>
          <w:rFonts w:ascii="Arial" w:hAnsi="Arial" w:cs="Arial"/>
          <w:sz w:val="22"/>
          <w:szCs w:val="22"/>
        </w:rPr>
        <w:t>- riaditeľ</w:t>
      </w:r>
    </w:p>
    <w:p w:rsidR="00855630" w:rsidRDefault="00855630" w:rsidP="00855630">
      <w:pPr>
        <w:pStyle w:val="Obyajntext"/>
        <w:ind w:right="-285"/>
        <w:jc w:val="both"/>
        <w:rPr>
          <w:rFonts w:ascii="Arial" w:hAnsi="Arial" w:cs="Arial"/>
          <w:sz w:val="22"/>
          <w:szCs w:val="22"/>
        </w:rPr>
      </w:pPr>
      <w:r>
        <w:rPr>
          <w:rFonts w:ascii="Arial" w:hAnsi="Arial" w:cs="Arial"/>
          <w:sz w:val="22"/>
          <w:szCs w:val="22"/>
        </w:rPr>
        <w:t>- lekár</w:t>
      </w:r>
    </w:p>
    <w:p w:rsidR="00855630" w:rsidRDefault="00855630" w:rsidP="00855630">
      <w:pPr>
        <w:pStyle w:val="Obyajntext"/>
        <w:ind w:right="-285"/>
        <w:jc w:val="both"/>
        <w:rPr>
          <w:rFonts w:ascii="Arial" w:hAnsi="Arial" w:cs="Arial"/>
          <w:sz w:val="22"/>
          <w:szCs w:val="22"/>
        </w:rPr>
      </w:pPr>
      <w:r>
        <w:rPr>
          <w:rFonts w:ascii="Arial" w:hAnsi="Arial" w:cs="Arial"/>
          <w:sz w:val="22"/>
          <w:szCs w:val="22"/>
        </w:rPr>
        <w:t>- vedúca zdravotno-sociálneho úseku</w:t>
      </w:r>
    </w:p>
    <w:p w:rsidR="00855630" w:rsidRDefault="00855630" w:rsidP="00855630">
      <w:pPr>
        <w:pStyle w:val="Obyajntext"/>
        <w:ind w:right="-285"/>
        <w:jc w:val="both"/>
        <w:rPr>
          <w:rFonts w:ascii="Arial" w:hAnsi="Arial" w:cs="Arial"/>
          <w:sz w:val="22"/>
          <w:szCs w:val="22"/>
        </w:rPr>
      </w:pPr>
      <w:r>
        <w:rPr>
          <w:rFonts w:ascii="Arial" w:hAnsi="Arial" w:cs="Arial"/>
          <w:sz w:val="22"/>
          <w:szCs w:val="22"/>
        </w:rPr>
        <w:t>- vedúca stravovacieho úseku</w:t>
      </w:r>
    </w:p>
    <w:p w:rsidR="00855630" w:rsidRDefault="00855630" w:rsidP="00855630">
      <w:pPr>
        <w:pStyle w:val="Obyajntext"/>
        <w:ind w:right="-285"/>
        <w:jc w:val="both"/>
        <w:rPr>
          <w:rFonts w:ascii="Arial" w:hAnsi="Arial" w:cs="Arial"/>
          <w:sz w:val="22"/>
          <w:szCs w:val="22"/>
        </w:rPr>
      </w:pPr>
      <w:r>
        <w:rPr>
          <w:rFonts w:ascii="Arial" w:hAnsi="Arial" w:cs="Arial"/>
          <w:sz w:val="22"/>
          <w:szCs w:val="22"/>
        </w:rPr>
        <w:t>- diétna sestra</w:t>
      </w:r>
    </w:p>
    <w:p w:rsidR="00855630" w:rsidRDefault="00855630" w:rsidP="00855630">
      <w:pPr>
        <w:pStyle w:val="Obyajntext"/>
        <w:ind w:right="-285"/>
        <w:jc w:val="both"/>
        <w:rPr>
          <w:rFonts w:ascii="Arial" w:hAnsi="Arial" w:cs="Arial"/>
          <w:sz w:val="22"/>
          <w:szCs w:val="22"/>
        </w:rPr>
      </w:pPr>
      <w:r>
        <w:rPr>
          <w:rFonts w:ascii="Arial" w:hAnsi="Arial" w:cs="Arial"/>
          <w:sz w:val="22"/>
          <w:szCs w:val="22"/>
        </w:rPr>
        <w:t>- hlavný kuchár</w:t>
      </w:r>
    </w:p>
    <w:p w:rsidR="00855630" w:rsidRDefault="00855630" w:rsidP="00855630">
      <w:pPr>
        <w:pStyle w:val="Obyajntext"/>
        <w:ind w:right="-285"/>
        <w:jc w:val="both"/>
        <w:rPr>
          <w:rFonts w:ascii="Arial" w:hAnsi="Arial" w:cs="Arial"/>
          <w:sz w:val="22"/>
          <w:szCs w:val="22"/>
        </w:rPr>
      </w:pPr>
      <w:r>
        <w:rPr>
          <w:rFonts w:ascii="Arial" w:hAnsi="Arial" w:cs="Arial"/>
          <w:sz w:val="22"/>
          <w:szCs w:val="22"/>
        </w:rPr>
        <w:t>- zástupca výboru obyvateľov</w:t>
      </w:r>
    </w:p>
    <w:p w:rsidR="00855630" w:rsidRDefault="00855630" w:rsidP="00855630">
      <w:pPr>
        <w:pStyle w:val="Obyajntext"/>
        <w:ind w:right="-285"/>
        <w:jc w:val="both"/>
        <w:rPr>
          <w:rFonts w:ascii="Arial" w:hAnsi="Arial" w:cs="Arial"/>
          <w:sz w:val="22"/>
          <w:szCs w:val="22"/>
        </w:rPr>
      </w:pPr>
    </w:p>
    <w:p w:rsidR="00855630" w:rsidRPr="00A02C2C" w:rsidRDefault="00855630" w:rsidP="00855630">
      <w:pPr>
        <w:pStyle w:val="Obyajntext"/>
        <w:ind w:right="-285"/>
        <w:jc w:val="both"/>
        <w:rPr>
          <w:rFonts w:ascii="Arial" w:hAnsi="Arial" w:cs="Arial"/>
          <w:sz w:val="22"/>
          <w:szCs w:val="22"/>
        </w:rPr>
      </w:pPr>
      <w:r w:rsidRPr="00A02C2C">
        <w:rPr>
          <w:rFonts w:ascii="Arial" w:hAnsi="Arial" w:cs="Arial"/>
          <w:sz w:val="22"/>
          <w:szCs w:val="22"/>
        </w:rPr>
        <w:t>5. 2 Dodávateľ v súlade s hygienickými predpismi pripraví stravu na odber do termonádob, ktoré sú jeho a zodpovedá za ich hygienickú nezávadnosť. Odberateľ určí zamestnanca zodpovedného za preberanie stravy.</w:t>
      </w:r>
    </w:p>
    <w:p w:rsidR="00855630" w:rsidRDefault="00855630" w:rsidP="00855630">
      <w:pPr>
        <w:pStyle w:val="Obyajntext"/>
        <w:ind w:right="-285"/>
        <w:jc w:val="both"/>
        <w:rPr>
          <w:rFonts w:ascii="Arial" w:hAnsi="Arial" w:cs="Arial"/>
          <w:sz w:val="22"/>
          <w:szCs w:val="22"/>
        </w:rPr>
      </w:pPr>
    </w:p>
    <w:p w:rsidR="00855630" w:rsidRDefault="00855630" w:rsidP="00855630">
      <w:pPr>
        <w:pStyle w:val="Obyajntext"/>
        <w:ind w:right="-285"/>
        <w:jc w:val="both"/>
        <w:rPr>
          <w:rFonts w:ascii="Arial" w:hAnsi="Arial" w:cs="Arial"/>
          <w:sz w:val="22"/>
          <w:szCs w:val="22"/>
        </w:rPr>
      </w:pPr>
      <w:r w:rsidRPr="00A02C2C">
        <w:rPr>
          <w:rFonts w:ascii="Arial" w:hAnsi="Arial" w:cs="Arial"/>
          <w:sz w:val="22"/>
          <w:szCs w:val="22"/>
        </w:rPr>
        <w:t>5. 3 Prepravu stravy, ktorá musí spĺňať hygienické požiadavky na prevoz stravy, zabezpečuje dodávateľ</w:t>
      </w:r>
      <w:r>
        <w:rPr>
          <w:rFonts w:ascii="Arial" w:hAnsi="Arial" w:cs="Arial"/>
          <w:sz w:val="22"/>
          <w:szCs w:val="22"/>
        </w:rPr>
        <w:t>.</w:t>
      </w:r>
    </w:p>
    <w:p w:rsidR="00855630" w:rsidRPr="00A02C2C" w:rsidRDefault="00855630" w:rsidP="00855630">
      <w:pPr>
        <w:pStyle w:val="Obyajntext"/>
        <w:ind w:right="-285"/>
        <w:jc w:val="both"/>
        <w:rPr>
          <w:rFonts w:ascii="Arial" w:hAnsi="Arial" w:cs="Arial"/>
          <w:sz w:val="22"/>
          <w:szCs w:val="22"/>
        </w:rPr>
      </w:pPr>
      <w:r>
        <w:rPr>
          <w:rFonts w:ascii="Arial" w:hAnsi="Arial" w:cs="Arial"/>
          <w:sz w:val="22"/>
          <w:szCs w:val="22"/>
        </w:rPr>
        <w:t xml:space="preserve">5. 4 Vzorky jedál určené na kontrolu hygienickej nezávadnosti budú uložené v zmysle platných hygienických </w:t>
      </w:r>
      <w:r w:rsidRPr="00A02C2C">
        <w:rPr>
          <w:rFonts w:ascii="Arial" w:hAnsi="Arial" w:cs="Arial"/>
          <w:sz w:val="22"/>
          <w:szCs w:val="22"/>
        </w:rPr>
        <w:t>predpisov u dodávateľa.</w:t>
      </w:r>
    </w:p>
    <w:p w:rsidR="00855630" w:rsidRDefault="00855630" w:rsidP="00855630">
      <w:pPr>
        <w:pStyle w:val="Obyajntext"/>
        <w:ind w:right="-285"/>
        <w:jc w:val="both"/>
        <w:rPr>
          <w:rFonts w:ascii="Arial" w:hAnsi="Arial" w:cs="Arial"/>
          <w:sz w:val="22"/>
          <w:szCs w:val="22"/>
        </w:rPr>
      </w:pPr>
      <w:r>
        <w:rPr>
          <w:rFonts w:ascii="Arial" w:hAnsi="Arial" w:cs="Arial"/>
          <w:sz w:val="22"/>
          <w:szCs w:val="22"/>
        </w:rPr>
        <w:t>5. 5 Všetky otázky, nezrovnalosti a rozpory týkajúce sa kvality, množstva a spôsobu poskytovania stravy bude riešiť odberateľom poverený zamestnanec a vedúca stravovacieho úseku dodávateľa. Ak medzi nimi nedôjde k dohode, problémy vyplývajúce z plnenia tejto dohody budú riešené vzájomnou dohodou na úrovni štatutárnych zástupcov zmluvných strán.</w:t>
      </w:r>
    </w:p>
    <w:p w:rsidR="00855630" w:rsidRDefault="00855630" w:rsidP="00855630">
      <w:pPr>
        <w:pStyle w:val="Obyajntext"/>
        <w:ind w:right="-285"/>
        <w:jc w:val="both"/>
        <w:rPr>
          <w:rFonts w:ascii="Arial" w:hAnsi="Arial" w:cs="Arial"/>
          <w:sz w:val="22"/>
          <w:szCs w:val="22"/>
        </w:rPr>
      </w:pPr>
    </w:p>
    <w:p w:rsidR="00855630" w:rsidRDefault="00855630" w:rsidP="00855630">
      <w:pPr>
        <w:pStyle w:val="Obyajntext"/>
        <w:ind w:right="-285"/>
        <w:jc w:val="center"/>
        <w:rPr>
          <w:rFonts w:ascii="Arial" w:hAnsi="Arial" w:cs="Arial"/>
          <w:b/>
          <w:sz w:val="22"/>
          <w:szCs w:val="22"/>
        </w:rPr>
      </w:pPr>
      <w:r>
        <w:rPr>
          <w:rFonts w:ascii="Arial" w:hAnsi="Arial" w:cs="Arial"/>
          <w:b/>
          <w:sz w:val="22"/>
          <w:szCs w:val="22"/>
        </w:rPr>
        <w:t>VI.</w:t>
      </w:r>
    </w:p>
    <w:p w:rsidR="00855630" w:rsidRDefault="00855630" w:rsidP="00855630">
      <w:pPr>
        <w:pStyle w:val="Obyajntext"/>
        <w:ind w:right="-285"/>
        <w:jc w:val="center"/>
        <w:rPr>
          <w:rFonts w:ascii="Arial" w:hAnsi="Arial" w:cs="Arial"/>
          <w:b/>
          <w:sz w:val="22"/>
          <w:szCs w:val="22"/>
        </w:rPr>
      </w:pPr>
      <w:r>
        <w:rPr>
          <w:rFonts w:ascii="Arial" w:hAnsi="Arial" w:cs="Arial"/>
          <w:b/>
          <w:sz w:val="22"/>
          <w:szCs w:val="22"/>
        </w:rPr>
        <w:t>Zánik a vypovedanie zmluvy</w:t>
      </w:r>
    </w:p>
    <w:p w:rsidR="00855630" w:rsidRDefault="00855630" w:rsidP="00855630">
      <w:pPr>
        <w:pStyle w:val="Obyajntext"/>
        <w:ind w:right="-285"/>
        <w:jc w:val="center"/>
        <w:rPr>
          <w:rFonts w:ascii="Arial" w:hAnsi="Arial" w:cs="Arial"/>
          <w:b/>
          <w:sz w:val="22"/>
          <w:szCs w:val="22"/>
        </w:rPr>
      </w:pPr>
    </w:p>
    <w:p w:rsidR="00855630" w:rsidRDefault="00855630" w:rsidP="00855630">
      <w:pPr>
        <w:pStyle w:val="Obyajntext"/>
        <w:ind w:right="-285"/>
        <w:jc w:val="both"/>
        <w:rPr>
          <w:rFonts w:ascii="Arial" w:hAnsi="Arial" w:cs="Arial"/>
          <w:sz w:val="22"/>
          <w:szCs w:val="22"/>
        </w:rPr>
      </w:pPr>
      <w:r>
        <w:rPr>
          <w:rFonts w:ascii="Arial" w:hAnsi="Arial" w:cs="Arial"/>
          <w:sz w:val="22"/>
          <w:szCs w:val="22"/>
        </w:rPr>
        <w:t>6. 1 Zmluvné strany sa dohodli za podstatné porušenie zmluvných povinností považovať porušenie akejkoľvek povinnosti vyplývajúcej z tejto rámcovej dohody. Úplná alebo čiastočná zodpovednosť zmluvnej strany je vylúčená v prípadoch zásahu vyššej moci a úradných miest.</w:t>
      </w:r>
    </w:p>
    <w:p w:rsidR="00855630" w:rsidRDefault="00855630" w:rsidP="00855630">
      <w:pPr>
        <w:pStyle w:val="Obyajntext"/>
        <w:ind w:right="-285"/>
        <w:jc w:val="both"/>
        <w:rPr>
          <w:rFonts w:ascii="Arial" w:hAnsi="Arial" w:cs="Arial"/>
          <w:sz w:val="22"/>
          <w:szCs w:val="22"/>
        </w:rPr>
      </w:pPr>
      <w:r>
        <w:rPr>
          <w:rFonts w:ascii="Arial" w:hAnsi="Arial" w:cs="Arial"/>
          <w:sz w:val="22"/>
          <w:szCs w:val="22"/>
        </w:rPr>
        <w:t>6. 2 Pri ukončení platnosti tejto rámcovej dohody nebudú zmluvné strany povinné vrátiť plnenia poskytnuté im pred odstúpením od rámcovej dohody druhou zmluvnou stranou a nebudú oprávnené žiadať vrátenie plnení poskytnutých pred odstúpením od tejto rámcovej dohody druhej zmluvnej strane. Nároky dodávateľa na zaplatenie ceny za plnenia už poskytnutej stravy nebudú pri ukončení platnosti tejto rámcovej dohody dotknuté.</w:t>
      </w:r>
    </w:p>
    <w:p w:rsidR="00855630" w:rsidRDefault="00855630" w:rsidP="00855630">
      <w:pPr>
        <w:pStyle w:val="Obyajntext"/>
        <w:ind w:right="-285"/>
        <w:jc w:val="both"/>
        <w:rPr>
          <w:rFonts w:ascii="Arial" w:hAnsi="Arial" w:cs="Arial"/>
          <w:sz w:val="22"/>
          <w:szCs w:val="22"/>
        </w:rPr>
      </w:pPr>
      <w:r>
        <w:rPr>
          <w:rFonts w:ascii="Arial" w:hAnsi="Arial" w:cs="Arial"/>
          <w:sz w:val="22"/>
          <w:szCs w:val="22"/>
        </w:rPr>
        <w:t>6. 3 Práva a povinnosti zmluvných strán, pokiaľ táto rámcová dohoda neupravuje inak, sa riadia ustanoveniami Obchodného zákonníka a ostatnými všeobecne záväznými právnymi predpismi platnými v Slovenskej republike.</w:t>
      </w:r>
    </w:p>
    <w:p w:rsidR="00855630" w:rsidRDefault="00855630" w:rsidP="00855630">
      <w:pPr>
        <w:pStyle w:val="Obyajntext"/>
        <w:ind w:right="-285"/>
        <w:jc w:val="both"/>
        <w:rPr>
          <w:rFonts w:ascii="Arial" w:hAnsi="Arial" w:cs="Arial"/>
          <w:sz w:val="22"/>
          <w:szCs w:val="22"/>
        </w:rPr>
      </w:pPr>
    </w:p>
    <w:p w:rsidR="00E64476" w:rsidRDefault="00E64476" w:rsidP="00855630">
      <w:pPr>
        <w:pStyle w:val="Obyajntext"/>
        <w:ind w:right="-285"/>
        <w:jc w:val="both"/>
        <w:rPr>
          <w:rFonts w:ascii="Arial" w:hAnsi="Arial" w:cs="Arial"/>
          <w:sz w:val="22"/>
          <w:szCs w:val="22"/>
        </w:rPr>
      </w:pPr>
    </w:p>
    <w:p w:rsidR="00E64476" w:rsidRDefault="00E64476" w:rsidP="00855630">
      <w:pPr>
        <w:pStyle w:val="Obyajntext"/>
        <w:ind w:right="-285"/>
        <w:jc w:val="both"/>
        <w:rPr>
          <w:rFonts w:ascii="Arial" w:hAnsi="Arial" w:cs="Arial"/>
          <w:sz w:val="22"/>
          <w:szCs w:val="22"/>
        </w:rPr>
      </w:pPr>
    </w:p>
    <w:p w:rsidR="00855630" w:rsidRDefault="00855630" w:rsidP="00855630">
      <w:pPr>
        <w:pStyle w:val="Obyajntext"/>
        <w:ind w:right="-285"/>
        <w:jc w:val="center"/>
        <w:rPr>
          <w:rFonts w:ascii="Arial" w:hAnsi="Arial" w:cs="Arial"/>
          <w:b/>
          <w:sz w:val="22"/>
          <w:szCs w:val="22"/>
        </w:rPr>
      </w:pPr>
      <w:r>
        <w:rPr>
          <w:rFonts w:ascii="Arial" w:hAnsi="Arial" w:cs="Arial"/>
          <w:b/>
          <w:sz w:val="22"/>
          <w:szCs w:val="22"/>
        </w:rPr>
        <w:t>VII.</w:t>
      </w:r>
    </w:p>
    <w:p w:rsidR="00855630" w:rsidRDefault="00855630" w:rsidP="00855630">
      <w:pPr>
        <w:pStyle w:val="Obyajntext"/>
        <w:ind w:right="-285"/>
        <w:jc w:val="center"/>
        <w:rPr>
          <w:rFonts w:ascii="Arial" w:hAnsi="Arial" w:cs="Arial"/>
          <w:b/>
          <w:sz w:val="22"/>
          <w:szCs w:val="22"/>
        </w:rPr>
      </w:pPr>
      <w:r>
        <w:rPr>
          <w:rFonts w:ascii="Arial" w:hAnsi="Arial" w:cs="Arial"/>
          <w:b/>
          <w:sz w:val="22"/>
          <w:szCs w:val="22"/>
        </w:rPr>
        <w:t>Platnosť rámcovej dohody</w:t>
      </w:r>
    </w:p>
    <w:p w:rsidR="00855630" w:rsidRDefault="00855630" w:rsidP="00855630">
      <w:pPr>
        <w:pStyle w:val="Obyajntext"/>
        <w:ind w:right="-285"/>
        <w:jc w:val="center"/>
        <w:rPr>
          <w:rFonts w:ascii="Arial" w:hAnsi="Arial" w:cs="Arial"/>
          <w:b/>
          <w:sz w:val="22"/>
          <w:szCs w:val="22"/>
        </w:rPr>
      </w:pPr>
    </w:p>
    <w:p w:rsidR="00855630" w:rsidRDefault="00855630" w:rsidP="00855630">
      <w:pPr>
        <w:pStyle w:val="Obyajntext"/>
        <w:ind w:right="-285"/>
        <w:jc w:val="both"/>
        <w:rPr>
          <w:rFonts w:ascii="Arial" w:hAnsi="Arial" w:cs="Arial"/>
          <w:sz w:val="22"/>
          <w:szCs w:val="22"/>
        </w:rPr>
      </w:pPr>
      <w:r>
        <w:rPr>
          <w:rFonts w:ascii="Arial" w:hAnsi="Arial" w:cs="Arial"/>
          <w:sz w:val="22"/>
          <w:szCs w:val="22"/>
        </w:rPr>
        <w:t>7. 1 Táto rámcová dohoda nadobúda platnosť dňom podpisu obidvoma zmluvnými stranami a účinnosť dňom nasledujúcim po dni jej zverejnenia v </w:t>
      </w:r>
      <w:r w:rsidRPr="00A02C2C">
        <w:rPr>
          <w:rFonts w:ascii="Arial" w:hAnsi="Arial" w:cs="Arial"/>
          <w:sz w:val="22"/>
          <w:szCs w:val="22"/>
        </w:rPr>
        <w:t>Centrálnom registri zmlúv</w:t>
      </w:r>
      <w:r>
        <w:rPr>
          <w:rFonts w:ascii="Arial" w:hAnsi="Arial" w:cs="Arial"/>
          <w:sz w:val="22"/>
          <w:szCs w:val="22"/>
        </w:rPr>
        <w:t xml:space="preserve"> podľa § 47a zákona č. 546/2010 Z. z., ktorým sa dopĺňa zákon č. 40/1964 Zb. Občiansky zákonník v znení neskorších predpisov</w:t>
      </w:r>
      <w:r w:rsidRPr="00A02C2C">
        <w:rPr>
          <w:rFonts w:ascii="Arial" w:hAnsi="Arial" w:cs="Arial"/>
          <w:sz w:val="22"/>
          <w:szCs w:val="22"/>
        </w:rPr>
        <w:t>.</w:t>
      </w:r>
    </w:p>
    <w:p w:rsidR="00855630" w:rsidRPr="00A02C2C" w:rsidRDefault="00855630" w:rsidP="00855630">
      <w:pPr>
        <w:pStyle w:val="Obyajntext"/>
        <w:ind w:right="-285"/>
        <w:jc w:val="both"/>
        <w:rPr>
          <w:rFonts w:ascii="Arial" w:hAnsi="Arial" w:cs="Arial"/>
          <w:sz w:val="22"/>
          <w:szCs w:val="22"/>
        </w:rPr>
      </w:pPr>
      <w:r>
        <w:rPr>
          <w:rFonts w:ascii="Arial" w:hAnsi="Arial" w:cs="Arial"/>
          <w:sz w:val="22"/>
          <w:szCs w:val="22"/>
        </w:rPr>
        <w:t>7.2 Zmluvné strany súhlasia so zverejnením rámcovej dohody podľa zákona č. 211/2000 Z. z. o slobodnom prístupe k informáciám v znení neskorších predpisov.</w:t>
      </w:r>
    </w:p>
    <w:p w:rsidR="00855630" w:rsidRPr="0078557E" w:rsidRDefault="00855630" w:rsidP="00855630">
      <w:pPr>
        <w:pStyle w:val="Obyajntext"/>
        <w:ind w:right="-285"/>
        <w:jc w:val="both"/>
        <w:rPr>
          <w:rFonts w:ascii="Arial" w:hAnsi="Arial" w:cs="Arial"/>
          <w:color w:val="FF0000"/>
          <w:sz w:val="22"/>
          <w:szCs w:val="22"/>
        </w:rPr>
      </w:pPr>
      <w:r>
        <w:rPr>
          <w:rFonts w:ascii="Arial" w:hAnsi="Arial" w:cs="Arial"/>
          <w:sz w:val="22"/>
          <w:szCs w:val="22"/>
        </w:rPr>
        <w:t>7. 3 Rámcová dohoda sa uzatvára na dobu určitú, t. j. 24 mesiacov odo dňa nadobudnutia platnosti a </w:t>
      </w:r>
      <w:r w:rsidR="0090498D">
        <w:rPr>
          <w:rFonts w:ascii="Arial" w:hAnsi="Arial" w:cs="Arial"/>
          <w:sz w:val="22"/>
          <w:szCs w:val="22"/>
        </w:rPr>
        <w:t>účinnosti tejto rámcovej dohody</w:t>
      </w:r>
      <w:r w:rsidR="00E666F9">
        <w:rPr>
          <w:rFonts w:ascii="Arial" w:hAnsi="Arial" w:cs="Arial"/>
          <w:sz w:val="22"/>
          <w:szCs w:val="22"/>
        </w:rPr>
        <w:t>, maximálne však do výšky 106 000,- EUR bez DPH. V prípade nevyčerpania predpokladaného objemu je možné zmluvu časovo predĺžiť (za nezmenených zmluvných podmienok). V prípade vyčerpania finančného limitu bude zmluva ukončená skôr.</w:t>
      </w:r>
    </w:p>
    <w:p w:rsidR="00855630" w:rsidRDefault="00855630" w:rsidP="00855630">
      <w:pPr>
        <w:pStyle w:val="Obyajntext"/>
        <w:ind w:right="-285"/>
        <w:jc w:val="both"/>
        <w:rPr>
          <w:rFonts w:ascii="Arial" w:hAnsi="Arial" w:cs="Arial"/>
          <w:sz w:val="22"/>
          <w:szCs w:val="22"/>
        </w:rPr>
      </w:pPr>
    </w:p>
    <w:p w:rsidR="00855630" w:rsidRDefault="00855630" w:rsidP="00855630">
      <w:pPr>
        <w:pStyle w:val="Obyajntext"/>
        <w:ind w:right="-285"/>
        <w:jc w:val="center"/>
        <w:rPr>
          <w:rFonts w:ascii="Arial" w:hAnsi="Arial" w:cs="Arial"/>
          <w:b/>
          <w:sz w:val="22"/>
          <w:szCs w:val="22"/>
        </w:rPr>
      </w:pPr>
      <w:r>
        <w:rPr>
          <w:rFonts w:ascii="Arial" w:hAnsi="Arial" w:cs="Arial"/>
          <w:b/>
          <w:sz w:val="22"/>
          <w:szCs w:val="22"/>
        </w:rPr>
        <w:t>VIII.</w:t>
      </w:r>
    </w:p>
    <w:p w:rsidR="00855630" w:rsidRDefault="00855630" w:rsidP="00855630">
      <w:pPr>
        <w:pStyle w:val="Obyajntext"/>
        <w:ind w:right="-285"/>
        <w:jc w:val="center"/>
        <w:rPr>
          <w:rFonts w:ascii="Arial" w:hAnsi="Arial" w:cs="Arial"/>
          <w:b/>
          <w:sz w:val="22"/>
          <w:szCs w:val="22"/>
        </w:rPr>
      </w:pPr>
      <w:r>
        <w:rPr>
          <w:rFonts w:ascii="Arial" w:hAnsi="Arial" w:cs="Arial"/>
          <w:b/>
          <w:sz w:val="22"/>
          <w:szCs w:val="22"/>
        </w:rPr>
        <w:t>Záverečné ustanovenia</w:t>
      </w:r>
    </w:p>
    <w:p w:rsidR="00855630" w:rsidRDefault="00855630" w:rsidP="00855630">
      <w:pPr>
        <w:pStyle w:val="Obyajntext"/>
        <w:ind w:right="-285"/>
        <w:jc w:val="center"/>
        <w:rPr>
          <w:rFonts w:ascii="Arial" w:hAnsi="Arial" w:cs="Arial"/>
          <w:b/>
          <w:sz w:val="22"/>
          <w:szCs w:val="22"/>
        </w:rPr>
      </w:pPr>
    </w:p>
    <w:p w:rsidR="00E666F9" w:rsidRDefault="00855630" w:rsidP="00855630">
      <w:pPr>
        <w:pStyle w:val="Obyajntext"/>
        <w:ind w:right="-285"/>
        <w:jc w:val="both"/>
        <w:rPr>
          <w:rFonts w:ascii="Arial" w:hAnsi="Arial" w:cs="Arial"/>
          <w:sz w:val="22"/>
          <w:szCs w:val="22"/>
        </w:rPr>
      </w:pPr>
      <w:r>
        <w:rPr>
          <w:rFonts w:ascii="Arial" w:hAnsi="Arial" w:cs="Arial"/>
          <w:sz w:val="22"/>
          <w:szCs w:val="22"/>
        </w:rPr>
        <w:t xml:space="preserve">8. 1 </w:t>
      </w:r>
      <w:r w:rsidR="0073368D">
        <w:rPr>
          <w:rFonts w:ascii="Arial" w:hAnsi="Arial" w:cs="Arial"/>
          <w:sz w:val="22"/>
          <w:szCs w:val="22"/>
        </w:rPr>
        <w:t xml:space="preserve">Nedeliteľnou prílohou tejto zmluvy je Príloha č. 1 ku rámcovej dohode. </w:t>
      </w:r>
    </w:p>
    <w:p w:rsidR="00855630" w:rsidRDefault="00E666F9" w:rsidP="00855630">
      <w:pPr>
        <w:pStyle w:val="Obyajntext"/>
        <w:ind w:right="-285"/>
        <w:jc w:val="both"/>
        <w:rPr>
          <w:rFonts w:ascii="Arial" w:hAnsi="Arial" w:cs="Arial"/>
          <w:sz w:val="22"/>
          <w:szCs w:val="22"/>
        </w:rPr>
      </w:pPr>
      <w:r>
        <w:rPr>
          <w:rFonts w:ascii="Arial" w:hAnsi="Arial" w:cs="Arial"/>
          <w:sz w:val="22"/>
          <w:szCs w:val="22"/>
        </w:rPr>
        <w:t xml:space="preserve">8. 1.1 </w:t>
      </w:r>
      <w:r w:rsidR="00855630">
        <w:rPr>
          <w:rFonts w:ascii="Arial" w:hAnsi="Arial" w:cs="Arial"/>
          <w:sz w:val="22"/>
          <w:szCs w:val="22"/>
        </w:rPr>
        <w:t>Obsah rámcovej dohody o poskytovaní stravy je možné meniť alebo dopĺňať len formou písomných a priebežne číslovaných dodatkov k tejto dohode, na ktorých sa zmluvné strany dohodnú.</w:t>
      </w:r>
    </w:p>
    <w:p w:rsidR="00E666F9" w:rsidRDefault="00E666F9" w:rsidP="00855630">
      <w:pPr>
        <w:pStyle w:val="Obyajntext"/>
        <w:ind w:right="-285"/>
        <w:jc w:val="both"/>
        <w:rPr>
          <w:rFonts w:ascii="Arial" w:hAnsi="Arial" w:cs="Arial"/>
          <w:sz w:val="22"/>
          <w:szCs w:val="22"/>
        </w:rPr>
      </w:pPr>
      <w:r>
        <w:rPr>
          <w:rFonts w:ascii="Arial" w:hAnsi="Arial" w:cs="Arial"/>
          <w:sz w:val="22"/>
          <w:szCs w:val="22"/>
        </w:rPr>
        <w:t xml:space="preserve">8. 1.2 Dodávateľ je víťazom verejného obstarávania - podlimitnej zákazky vyhodnotenej odberateľom dňa ............................pod číslom protokolu ....................... </w:t>
      </w:r>
    </w:p>
    <w:p w:rsidR="00855630" w:rsidRDefault="00855630" w:rsidP="00855630">
      <w:pPr>
        <w:pStyle w:val="Obyajntext"/>
        <w:ind w:right="-285"/>
        <w:jc w:val="both"/>
        <w:rPr>
          <w:rFonts w:ascii="Arial" w:hAnsi="Arial" w:cs="Arial"/>
          <w:sz w:val="22"/>
          <w:szCs w:val="22"/>
        </w:rPr>
      </w:pPr>
      <w:r>
        <w:rPr>
          <w:rFonts w:ascii="Arial" w:hAnsi="Arial" w:cs="Arial"/>
          <w:sz w:val="22"/>
          <w:szCs w:val="22"/>
        </w:rPr>
        <w:t>8. 2 Zmluvné strany sa zaväzujú, že všetky spory vyplývajúce z tejto rámcovej dohody budú riešiť rokovaním o možnej dohode.</w:t>
      </w:r>
    </w:p>
    <w:p w:rsidR="00855630" w:rsidRDefault="00855630" w:rsidP="00855630">
      <w:pPr>
        <w:pStyle w:val="Obyajntext"/>
        <w:ind w:right="-285"/>
        <w:jc w:val="both"/>
        <w:rPr>
          <w:rFonts w:ascii="Arial" w:hAnsi="Arial" w:cs="Arial"/>
          <w:sz w:val="22"/>
          <w:szCs w:val="22"/>
        </w:rPr>
      </w:pPr>
      <w:r>
        <w:rPr>
          <w:rFonts w:ascii="Arial" w:hAnsi="Arial" w:cs="Arial"/>
          <w:sz w:val="22"/>
          <w:szCs w:val="22"/>
        </w:rPr>
        <w:t>8. 3 Ktorákoľvek zo zmluvných strán môže túto dohodu vypovedať bez udania dôvodu. Výpovedná lehota je jeden mesiac a začína plynúť od prvého dňa kalendárneho mesiaca nasledujúceho po mesiaci, v ktorom bola výpoveď doručená druhej zmluvnej strane.</w:t>
      </w:r>
    </w:p>
    <w:p w:rsidR="00855630" w:rsidRDefault="00855630" w:rsidP="00855630">
      <w:pPr>
        <w:pStyle w:val="Obyajntext"/>
        <w:ind w:right="-285"/>
        <w:jc w:val="both"/>
        <w:rPr>
          <w:rFonts w:ascii="Arial" w:hAnsi="Arial" w:cs="Arial"/>
          <w:sz w:val="22"/>
          <w:szCs w:val="22"/>
        </w:rPr>
      </w:pPr>
      <w:r>
        <w:rPr>
          <w:rFonts w:ascii="Arial" w:hAnsi="Arial" w:cs="Arial"/>
          <w:sz w:val="22"/>
          <w:szCs w:val="22"/>
        </w:rPr>
        <w:t>8. 4 Obidve zmluvné strany si budú dôsledne plniť vzájomnú oznamovaciu povinnosť o akýchkoľvek okolnostiach majúcich vplyv na splnenie zmluvného záväzku. Obidve zmluvné strany sa zaväzujú považovať rámcovú dohodu a všetky dojednania z nej vyplývajúce za dôverné a budú ich chrániť pred zneužitím tretími osobami okrem údajov, ktoré sú povinní poskytovať podľa zákona č. 211/2000 Z. z. o slobodnom prístupe k informáciám a o zmene a doplnení niektorých zákonov.</w:t>
      </w:r>
    </w:p>
    <w:p w:rsidR="00855630" w:rsidRDefault="00855630" w:rsidP="00855630">
      <w:pPr>
        <w:pStyle w:val="Obyajntext"/>
        <w:ind w:right="-285"/>
        <w:jc w:val="both"/>
        <w:rPr>
          <w:rFonts w:ascii="Arial" w:hAnsi="Arial" w:cs="Arial"/>
          <w:sz w:val="22"/>
          <w:szCs w:val="22"/>
        </w:rPr>
      </w:pPr>
      <w:r>
        <w:rPr>
          <w:rFonts w:ascii="Arial" w:hAnsi="Arial" w:cs="Arial"/>
          <w:sz w:val="22"/>
          <w:szCs w:val="22"/>
        </w:rPr>
        <w:t xml:space="preserve">8. 5 Táto </w:t>
      </w:r>
      <w:r w:rsidR="0073368D">
        <w:rPr>
          <w:rFonts w:ascii="Arial" w:hAnsi="Arial" w:cs="Arial"/>
          <w:sz w:val="22"/>
          <w:szCs w:val="22"/>
        </w:rPr>
        <w:t>rámcová dohoda je vyhotovená v pia</w:t>
      </w:r>
      <w:r>
        <w:rPr>
          <w:rFonts w:ascii="Arial" w:hAnsi="Arial" w:cs="Arial"/>
          <w:sz w:val="22"/>
          <w:szCs w:val="22"/>
        </w:rPr>
        <w:t xml:space="preserve">tich rovnopisoch, z ktorých každý má platnosť originálu. Odberateľ obdrží </w:t>
      </w:r>
      <w:r w:rsidR="0073368D">
        <w:rPr>
          <w:rFonts w:ascii="Arial" w:hAnsi="Arial" w:cs="Arial"/>
          <w:sz w:val="22"/>
          <w:szCs w:val="22"/>
        </w:rPr>
        <w:t>3 (</w:t>
      </w:r>
      <w:r>
        <w:rPr>
          <w:rFonts w:ascii="Arial" w:hAnsi="Arial" w:cs="Arial"/>
          <w:sz w:val="22"/>
          <w:szCs w:val="22"/>
        </w:rPr>
        <w:t>tri) vyhotovenia a dodávateľ 2 (dve) vyhotovenia.</w:t>
      </w:r>
    </w:p>
    <w:p w:rsidR="00855630" w:rsidRDefault="00855630" w:rsidP="00855630">
      <w:pPr>
        <w:pStyle w:val="Obyajntext"/>
        <w:ind w:right="-285"/>
        <w:jc w:val="both"/>
        <w:rPr>
          <w:rFonts w:ascii="Arial" w:hAnsi="Arial" w:cs="Arial"/>
          <w:sz w:val="22"/>
          <w:szCs w:val="22"/>
        </w:rPr>
      </w:pPr>
      <w:r>
        <w:rPr>
          <w:rFonts w:ascii="Arial" w:hAnsi="Arial" w:cs="Arial"/>
          <w:sz w:val="22"/>
          <w:szCs w:val="22"/>
        </w:rPr>
        <w:t>8. 6 Zmluvné strany prehlasujú, že túto rámcovú dohodu pred jej podpísaním prečítali, že bola uzatvorená po vzájomnej dohode, podľa ich slobodnej vôle, určite, vážne a zrozumiteľne, nie v tiesni za nápadne nevýhodných podmienok. Autentičnosť rámcovej dohody potvrdzujú svojimi podpismi.</w:t>
      </w:r>
    </w:p>
    <w:p w:rsidR="00855630" w:rsidRDefault="00855630" w:rsidP="00855630">
      <w:pPr>
        <w:pStyle w:val="Obyajntext"/>
        <w:ind w:right="-285"/>
        <w:jc w:val="both"/>
        <w:rPr>
          <w:rFonts w:ascii="Arial" w:hAnsi="Arial" w:cs="Arial"/>
          <w:sz w:val="22"/>
          <w:szCs w:val="22"/>
        </w:rPr>
      </w:pPr>
    </w:p>
    <w:p w:rsidR="00855630" w:rsidRDefault="00855630" w:rsidP="00855630">
      <w:pPr>
        <w:pStyle w:val="Obyajntext"/>
        <w:ind w:right="-285"/>
        <w:jc w:val="both"/>
        <w:rPr>
          <w:rFonts w:ascii="Arial" w:hAnsi="Arial" w:cs="Arial"/>
          <w:sz w:val="22"/>
          <w:szCs w:val="22"/>
        </w:rPr>
      </w:pPr>
    </w:p>
    <w:p w:rsidR="00855630" w:rsidRDefault="00855630" w:rsidP="00855630">
      <w:pPr>
        <w:pStyle w:val="Obyajntext"/>
        <w:ind w:right="-285"/>
        <w:jc w:val="both"/>
        <w:rPr>
          <w:rFonts w:ascii="Arial" w:hAnsi="Arial" w:cs="Arial"/>
          <w:sz w:val="22"/>
          <w:szCs w:val="22"/>
        </w:rPr>
      </w:pPr>
    </w:p>
    <w:p w:rsidR="00855630" w:rsidRDefault="00855630" w:rsidP="00855630">
      <w:pPr>
        <w:pStyle w:val="Obyajntext"/>
        <w:ind w:right="-285"/>
        <w:jc w:val="both"/>
        <w:rPr>
          <w:rFonts w:ascii="Arial" w:hAnsi="Arial" w:cs="Arial"/>
          <w:sz w:val="22"/>
          <w:szCs w:val="22"/>
        </w:rPr>
      </w:pPr>
      <w:r>
        <w:rPr>
          <w:rFonts w:ascii="Arial" w:hAnsi="Arial" w:cs="Arial"/>
          <w:sz w:val="22"/>
          <w:szCs w:val="22"/>
        </w:rPr>
        <w:t xml:space="preserve">Za odberateľa: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Za dodávateľa:</w:t>
      </w:r>
    </w:p>
    <w:p w:rsidR="00855630" w:rsidRDefault="00855630" w:rsidP="00855630">
      <w:pPr>
        <w:pStyle w:val="Obyajntext"/>
        <w:ind w:right="-285"/>
        <w:jc w:val="both"/>
        <w:rPr>
          <w:rFonts w:ascii="Arial" w:hAnsi="Arial" w:cs="Arial"/>
          <w:sz w:val="22"/>
          <w:szCs w:val="22"/>
        </w:rPr>
      </w:pPr>
    </w:p>
    <w:p w:rsidR="00855630" w:rsidRDefault="00855630" w:rsidP="00855630">
      <w:pPr>
        <w:pStyle w:val="Obyajntext"/>
        <w:ind w:right="-285"/>
        <w:jc w:val="both"/>
        <w:rPr>
          <w:rFonts w:ascii="Arial" w:hAnsi="Arial" w:cs="Arial"/>
          <w:sz w:val="22"/>
          <w:szCs w:val="22"/>
        </w:rPr>
      </w:pPr>
      <w:r>
        <w:rPr>
          <w:rFonts w:ascii="Arial" w:hAnsi="Arial" w:cs="Arial"/>
          <w:sz w:val="22"/>
          <w:szCs w:val="22"/>
        </w:rPr>
        <w:t>V Košiciach, dňa .......................................</w:t>
      </w:r>
    </w:p>
    <w:p w:rsidR="00855630" w:rsidRDefault="00855630" w:rsidP="00855630">
      <w:pPr>
        <w:pStyle w:val="Obyajntext"/>
        <w:ind w:right="-285"/>
        <w:jc w:val="both"/>
        <w:rPr>
          <w:rFonts w:ascii="Arial" w:hAnsi="Arial" w:cs="Arial"/>
          <w:sz w:val="22"/>
          <w:szCs w:val="22"/>
        </w:rPr>
      </w:pPr>
    </w:p>
    <w:p w:rsidR="00855630" w:rsidRDefault="00855630" w:rsidP="00855630">
      <w:pPr>
        <w:pStyle w:val="Obyajntext"/>
        <w:ind w:right="-285"/>
        <w:jc w:val="both"/>
        <w:rPr>
          <w:rFonts w:ascii="Arial" w:hAnsi="Arial" w:cs="Arial"/>
          <w:sz w:val="22"/>
          <w:szCs w:val="22"/>
        </w:rPr>
      </w:pPr>
    </w:p>
    <w:p w:rsidR="00855630" w:rsidRDefault="00855630" w:rsidP="00855630">
      <w:pPr>
        <w:pStyle w:val="Obyajntext"/>
        <w:ind w:right="-285"/>
        <w:jc w:val="both"/>
        <w:rPr>
          <w:rFonts w:ascii="Arial" w:hAnsi="Arial" w:cs="Arial"/>
          <w:sz w:val="22"/>
          <w:szCs w:val="22"/>
        </w:rPr>
      </w:pPr>
    </w:p>
    <w:p w:rsidR="00855630" w:rsidRDefault="00855630" w:rsidP="00855630">
      <w:pPr>
        <w:pStyle w:val="Obyajntext"/>
        <w:ind w:right="-285"/>
        <w:jc w:val="both"/>
        <w:rPr>
          <w:rFonts w:ascii="Arial" w:hAnsi="Arial" w:cs="Arial"/>
          <w:sz w:val="22"/>
          <w:szCs w:val="22"/>
        </w:rPr>
      </w:pPr>
    </w:p>
    <w:p w:rsidR="00855630" w:rsidRDefault="00855630" w:rsidP="00855630">
      <w:pPr>
        <w:pStyle w:val="Obyajntext"/>
        <w:ind w:right="-285"/>
        <w:jc w:val="both"/>
        <w:rPr>
          <w:rFonts w:ascii="Arial" w:hAnsi="Arial" w:cs="Arial"/>
          <w:sz w:val="22"/>
          <w:szCs w:val="22"/>
        </w:rPr>
      </w:pPr>
    </w:p>
    <w:p w:rsidR="00855630" w:rsidRDefault="00855630" w:rsidP="00855630">
      <w:pPr>
        <w:pStyle w:val="Obyajntext"/>
        <w:ind w:right="-285"/>
        <w:jc w:val="both"/>
        <w:rPr>
          <w:rFonts w:ascii="Arial" w:hAnsi="Arial" w:cs="Arial"/>
          <w:sz w:val="22"/>
          <w:szCs w:val="22"/>
        </w:rPr>
      </w:pPr>
      <w:r>
        <w:rPr>
          <w:rFonts w:ascii="Arial" w:hAnsi="Arial" w:cs="Arial"/>
          <w:sz w:val="22"/>
          <w:szCs w:val="22"/>
        </w:rPr>
        <w:t xml:space="preserve">    MUDr. Boris   B o d n á r</w:t>
      </w:r>
      <w:r w:rsidR="00471B13">
        <w:rPr>
          <w:rFonts w:ascii="Arial" w:hAnsi="Arial" w:cs="Arial"/>
          <w:sz w:val="22"/>
          <w:szCs w:val="22"/>
        </w:rPr>
        <w:t xml:space="preserve">, </w:t>
      </w:r>
      <w:r w:rsidR="00E64476">
        <w:rPr>
          <w:rFonts w:ascii="Arial" w:hAnsi="Arial" w:cs="Arial"/>
          <w:sz w:val="22"/>
          <w:szCs w:val="22"/>
        </w:rPr>
        <w:t xml:space="preserve"> </w:t>
      </w:r>
      <w:r w:rsidR="00471B13">
        <w:rPr>
          <w:rFonts w:ascii="Arial" w:hAnsi="Arial" w:cs="Arial"/>
          <w:sz w:val="22"/>
          <w:szCs w:val="22"/>
        </w:rPr>
        <w:t>MBA</w:t>
      </w:r>
    </w:p>
    <w:p w:rsidR="00855630" w:rsidRDefault="00855630" w:rsidP="00855630">
      <w:pPr>
        <w:pStyle w:val="Obyajntext"/>
        <w:ind w:right="-285"/>
        <w:jc w:val="both"/>
        <w:rPr>
          <w:rFonts w:ascii="Arial" w:hAnsi="Arial" w:cs="Arial"/>
          <w:sz w:val="22"/>
          <w:szCs w:val="22"/>
        </w:rPr>
      </w:pPr>
    </w:p>
    <w:p w:rsidR="00855630" w:rsidRDefault="00855630" w:rsidP="00855630">
      <w:pPr>
        <w:pStyle w:val="Obyajntext"/>
        <w:ind w:right="-285"/>
        <w:jc w:val="both"/>
        <w:rPr>
          <w:rFonts w:ascii="Arial" w:hAnsi="Arial" w:cs="Arial"/>
          <w:sz w:val="22"/>
          <w:szCs w:val="22"/>
        </w:rPr>
      </w:pPr>
      <w:r>
        <w:rPr>
          <w:rFonts w:ascii="Arial" w:hAnsi="Arial" w:cs="Arial"/>
          <w:sz w:val="22"/>
          <w:szCs w:val="22"/>
        </w:rPr>
        <w:t xml:space="preserve">riaditeľ Centra pre liečbu drogových </w:t>
      </w:r>
    </w:p>
    <w:p w:rsidR="00855630" w:rsidRPr="00A02C2C" w:rsidRDefault="00855630" w:rsidP="00855630">
      <w:pPr>
        <w:pStyle w:val="Obyajntext"/>
        <w:ind w:right="-285"/>
        <w:jc w:val="both"/>
        <w:rPr>
          <w:rFonts w:ascii="Arial" w:hAnsi="Arial" w:cs="Arial"/>
          <w:sz w:val="22"/>
          <w:szCs w:val="22"/>
        </w:rPr>
      </w:pPr>
      <w:r>
        <w:rPr>
          <w:rFonts w:ascii="Arial" w:hAnsi="Arial" w:cs="Arial"/>
          <w:sz w:val="22"/>
          <w:szCs w:val="22"/>
        </w:rPr>
        <w:t xml:space="preserve">         </w:t>
      </w:r>
      <w:r w:rsidRPr="00A02C2C">
        <w:rPr>
          <w:rFonts w:ascii="Arial" w:hAnsi="Arial" w:cs="Arial"/>
          <w:sz w:val="22"/>
          <w:szCs w:val="22"/>
        </w:rPr>
        <w:t>závislostí  Košice</w:t>
      </w:r>
    </w:p>
    <w:p w:rsidR="00855630" w:rsidRDefault="00855630" w:rsidP="00855630">
      <w:pPr>
        <w:pStyle w:val="Obyajntext"/>
        <w:ind w:right="-285"/>
        <w:jc w:val="both"/>
        <w:rPr>
          <w:rFonts w:ascii="Arial" w:hAnsi="Arial" w:cs="Arial"/>
          <w:sz w:val="22"/>
          <w:szCs w:val="22"/>
        </w:rPr>
      </w:pPr>
    </w:p>
    <w:p w:rsidR="00855630" w:rsidRDefault="00855630" w:rsidP="00855630">
      <w:pPr>
        <w:pStyle w:val="Zarkazkladnhotextu2"/>
      </w:pPr>
    </w:p>
    <w:p w:rsidR="00855630" w:rsidRPr="00C6249B" w:rsidRDefault="00855630" w:rsidP="00855630">
      <w:pPr>
        <w:pStyle w:val="Zarkazkladnhotextu2"/>
      </w:pPr>
    </w:p>
    <w:p w:rsidR="006702F7" w:rsidRDefault="006702F7" w:rsidP="002D3A22">
      <w:pPr>
        <w:rPr>
          <w:rFonts w:ascii="Arial" w:hAnsi="Arial"/>
        </w:rPr>
      </w:pPr>
      <w:r>
        <w:rPr>
          <w:rFonts w:ascii="Arial" w:hAnsi="Arial" w:cs="Arial"/>
          <w:sz w:val="22"/>
          <w:szCs w:val="22"/>
        </w:rPr>
        <w:tab/>
      </w:r>
    </w:p>
    <w:sectPr w:rsidR="006702F7" w:rsidSect="00F7441D">
      <w:headerReference w:type="default" r:id="rId15"/>
      <w:pgSz w:w="11906" w:h="16838" w:code="9"/>
      <w:pgMar w:top="1134" w:right="1134" w:bottom="1134" w:left="1134" w:header="709" w:footer="510" w:gutter="0"/>
      <w:pgNumType w:chapStyle="1" w:chapSep="period"/>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7F0D" w:rsidRDefault="00737F0D">
      <w:r>
        <w:separator/>
      </w:r>
    </w:p>
  </w:endnote>
  <w:endnote w:type="continuationSeparator" w:id="1">
    <w:p w:rsidR="00737F0D" w:rsidRDefault="00737F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10002FF" w:usb1="4000FCFF" w:usb2="00000009" w:usb3="00000000" w:csb0="0000019F" w:csb1="00000000"/>
  </w:font>
  <w:font w:name="Avinion">
    <w:altName w:val="Symbol"/>
    <w:charset w:val="02"/>
    <w:family w:val="swiss"/>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NewRoman">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F67" w:rsidRDefault="00A96D1D">
    <w:pPr>
      <w:pStyle w:val="Pta"/>
      <w:jc w:val="right"/>
    </w:pPr>
    <w:fldSimple w:instr="PAGE   \* MERGEFORMAT">
      <w:r w:rsidR="008F2FD6">
        <w:t>2</w:t>
      </w:r>
    </w:fldSimple>
  </w:p>
  <w:p w:rsidR="00D62F67" w:rsidRPr="0035215A" w:rsidRDefault="00D62F67" w:rsidP="00A21822">
    <w:pPr>
      <w:pStyle w:val="Zkladntext3"/>
      <w:pBdr>
        <w:top w:val="single" w:sz="4" w:space="1" w:color="auto"/>
      </w:pBdr>
      <w:ind w:left="360"/>
      <w:rPr>
        <w:rFonts w:ascii="Arial" w:hAnsi="Arial" w:cs="Arial"/>
        <w:color w:val="auto"/>
        <w:lang w:val="it-IT"/>
      </w:rPr>
    </w:pPr>
    <w:r w:rsidRPr="0035215A">
      <w:rPr>
        <w:color w:val="auto"/>
      </w:rPr>
      <w:t>Súťažné podklady pre verejnú súťaž na predmet zákazky</w:t>
    </w:r>
    <w:r w:rsidRPr="0035215A">
      <w:rPr>
        <w:b/>
        <w:bCs/>
        <w:i/>
        <w:iCs/>
        <w:color w:val="auto"/>
      </w:rPr>
      <w:t>: “</w:t>
    </w:r>
    <w:r>
      <w:rPr>
        <w:b/>
        <w:bCs/>
        <w:i/>
        <w:iCs/>
        <w:color w:val="auto"/>
      </w:rPr>
      <w:t>Zabezpečenie poskytovania celodenného stravovania pre pacientov CPLDZ Košice</w:t>
    </w:r>
    <w:r w:rsidRPr="0035215A">
      <w:rPr>
        <w:b/>
        <w:bCs/>
        <w:i/>
        <w:iCs/>
        <w:color w:val="auto"/>
      </w:rPr>
      <w:t>”</w:t>
    </w:r>
  </w:p>
  <w:p w:rsidR="00D62F67" w:rsidRPr="007C4025" w:rsidRDefault="00D62F67" w:rsidP="00A21822">
    <w:pPr>
      <w:pStyle w:val="Zkladntext3"/>
      <w:pBdr>
        <w:top w:val="single" w:sz="4" w:space="1" w:color="auto"/>
      </w:pBdr>
      <w:rPr>
        <w:rStyle w:val="slostrany"/>
        <w:rFonts w:ascii="Times New Roman" w:hAnsi="Times New Roman" w:cs="Times New Roman"/>
        <w:i/>
        <w:color w:val="auto"/>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F67" w:rsidRPr="0035215A" w:rsidRDefault="00D62F67" w:rsidP="0035215A">
    <w:pPr>
      <w:pStyle w:val="Zkladntext3"/>
      <w:pBdr>
        <w:top w:val="single" w:sz="4" w:space="1" w:color="auto"/>
      </w:pBdr>
      <w:ind w:left="360"/>
      <w:rPr>
        <w:color w:val="auto"/>
        <w:sz w:val="10"/>
        <w:szCs w:val="10"/>
      </w:rPr>
    </w:pPr>
  </w:p>
  <w:p w:rsidR="00D62F67" w:rsidRPr="0035215A" w:rsidRDefault="00D62F67" w:rsidP="0035215A">
    <w:pPr>
      <w:pStyle w:val="Zkladntext3"/>
      <w:pBdr>
        <w:top w:val="single" w:sz="4" w:space="1" w:color="auto"/>
      </w:pBdr>
      <w:ind w:left="360"/>
      <w:rPr>
        <w:rFonts w:ascii="Arial" w:hAnsi="Arial" w:cs="Arial"/>
        <w:color w:val="auto"/>
        <w:lang w:val="it-IT"/>
      </w:rPr>
    </w:pPr>
    <w:r w:rsidRPr="0035215A">
      <w:rPr>
        <w:color w:val="auto"/>
      </w:rPr>
      <w:t>Súťažné podklady pre verejnú súťaž na predmet zákazky</w:t>
    </w:r>
    <w:r w:rsidRPr="0035215A">
      <w:rPr>
        <w:b/>
        <w:bCs/>
        <w:i/>
        <w:iCs/>
        <w:color w:val="auto"/>
      </w:rPr>
      <w:t>: “</w:t>
    </w:r>
    <w:r>
      <w:rPr>
        <w:b/>
        <w:bCs/>
        <w:i/>
        <w:iCs/>
        <w:color w:val="auto"/>
      </w:rPr>
      <w:t>Zabezpečenie poskytovania celodenného stravovania pre pacientov CPLDZ Košice</w:t>
    </w:r>
    <w:r w:rsidRPr="0035215A">
      <w:rPr>
        <w:b/>
        <w:bCs/>
        <w:i/>
        <w:iCs/>
        <w:color w:val="auto"/>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7F0D" w:rsidRDefault="00737F0D">
      <w:r>
        <w:separator/>
      </w:r>
    </w:p>
  </w:footnote>
  <w:footnote w:type="continuationSeparator" w:id="1">
    <w:p w:rsidR="00737F0D" w:rsidRDefault="00737F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F67" w:rsidRPr="00C53206" w:rsidRDefault="00D62F67" w:rsidP="00A21822">
    <w:pPr>
      <w:pStyle w:val="Hlavika"/>
    </w:pPr>
    <w:r>
      <w:tab/>
      <w:t xml:space="preserve">        Centrum pre liečbu drogových závislostí (CPLDZ) Košice, Skladná 2, 040 01  Košice 1</w:t>
    </w:r>
  </w:p>
  <w:p w:rsidR="00D62F67" w:rsidRPr="0035215A" w:rsidRDefault="00D62F67" w:rsidP="0035215A">
    <w:pPr>
      <w:pStyle w:val="Pta"/>
      <w:pBdr>
        <w:bottom w:val="single" w:sz="4" w:space="1" w:color="auto"/>
      </w:pBdr>
      <w:tabs>
        <w:tab w:val="clear" w:pos="9072"/>
        <w:tab w:val="right" w:pos="9720"/>
      </w:tabs>
      <w:jc w:val="center"/>
      <w:rPr>
        <w:sz w:val="10"/>
        <w:szCs w:val="10"/>
        <w:lang w:val="pt-BR"/>
      </w:rPr>
    </w:pPr>
  </w:p>
  <w:p w:rsidR="00D62F67" w:rsidRPr="00C01EF7" w:rsidRDefault="00D62F67" w:rsidP="00C01EF7">
    <w:pPr>
      <w:pStyle w:val="Hlavika"/>
      <w:jc w:val="both"/>
      <w:rPr>
        <w:lang w:val="pt-BR"/>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F67" w:rsidRPr="00C53206" w:rsidRDefault="00D62F67" w:rsidP="00A21822">
    <w:pPr>
      <w:pStyle w:val="Hlavika"/>
      <w:framePr w:w="8506" w:h="958" w:wrap="notBeside" w:vAnchor="page" w:hAnchor="page" w:x="2161" w:y="286" w:anchorLock="1"/>
    </w:pPr>
    <w:r>
      <w:t>Centrum pre liečbu drogových závislostí (CPLDZ) Košice, Skladná 2, 040 01  Košice 1</w:t>
    </w:r>
  </w:p>
  <w:p w:rsidR="00D62F67" w:rsidRPr="00C30085" w:rsidRDefault="00D62F67" w:rsidP="00A21822">
    <w:pPr>
      <w:pStyle w:val="Hlavik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F67" w:rsidRPr="00C53206" w:rsidRDefault="00D62F67" w:rsidP="00855630">
    <w:pPr>
      <w:pStyle w:val="Hlavika"/>
    </w:pPr>
    <w:r>
      <w:t>Centrum pre liečbu drogových závislostí (CPLDZ) Košice, Skladná 2, 040 01  Košice 1</w:t>
    </w:r>
  </w:p>
  <w:p w:rsidR="00D62F67" w:rsidRDefault="00D62F67">
    <w:pPr>
      <w:pStyle w:val="Hlavika"/>
    </w:pPr>
  </w:p>
  <w:p w:rsidR="00D62F67" w:rsidRDefault="00A96D1D">
    <w:pPr>
      <w:pStyle w:val="Hlavika"/>
      <w:pBdr>
        <w:between w:val="single" w:sz="4" w:space="1" w:color="auto"/>
      </w:pBdr>
      <w:jc w:val="center"/>
    </w:pPr>
    <w:r>
      <w:pict>
        <v:line id="_x0000_s2049" style="position:absolute;left:0;text-align:left;flip:y;z-index:251657728" from="0,4.45pt" to="486pt,5.55pt" o:allowincell="f">
          <w10:wrap type="topAndBottom"/>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E5D21"/>
    <w:multiLevelType w:val="multilevel"/>
    <w:tmpl w:val="1720698E"/>
    <w:lvl w:ilvl="0">
      <w:start w:val="2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009585D"/>
    <w:multiLevelType w:val="multilevel"/>
    <w:tmpl w:val="45CAB00A"/>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10C50857"/>
    <w:multiLevelType w:val="multilevel"/>
    <w:tmpl w:val="6F687634"/>
    <w:lvl w:ilvl="0">
      <w:start w:val="12"/>
      <w:numFmt w:val="decimal"/>
      <w:lvlText w:val="%1"/>
      <w:lvlJc w:val="left"/>
      <w:pPr>
        <w:tabs>
          <w:tab w:val="num" w:pos="700"/>
        </w:tabs>
        <w:ind w:left="700" w:hanging="360"/>
      </w:pPr>
      <w:rPr>
        <w:rFonts w:ascii="Arial" w:hAnsi="Arial" w:cs="Arial" w:hint="default"/>
        <w:b w:val="0"/>
        <w:bCs w:val="0"/>
        <w:color w:val="auto"/>
        <w:sz w:val="24"/>
        <w:szCs w:val="24"/>
      </w:rPr>
    </w:lvl>
    <w:lvl w:ilvl="1">
      <w:start w:val="1"/>
      <w:numFmt w:val="decimal"/>
      <w:lvlText w:val="%1.%2"/>
      <w:lvlJc w:val="left"/>
      <w:pPr>
        <w:tabs>
          <w:tab w:val="num" w:pos="700"/>
        </w:tabs>
        <w:ind w:left="700" w:hanging="360"/>
      </w:pPr>
      <w:rPr>
        <w:rFonts w:ascii="Times New Roman" w:hAnsi="Times New Roman" w:cs="Times New Roman" w:hint="default"/>
        <w:b w:val="0"/>
        <w:bCs w:val="0"/>
        <w:color w:val="000000"/>
        <w:sz w:val="24"/>
        <w:szCs w:val="24"/>
      </w:rPr>
    </w:lvl>
    <w:lvl w:ilvl="2">
      <w:start w:val="1"/>
      <w:numFmt w:val="decimal"/>
      <w:lvlText w:val="%1.%2.%3"/>
      <w:lvlJc w:val="left"/>
      <w:pPr>
        <w:tabs>
          <w:tab w:val="num" w:pos="1060"/>
        </w:tabs>
        <w:ind w:left="1060" w:hanging="720"/>
      </w:pPr>
      <w:rPr>
        <w:rFonts w:ascii="Arial" w:hAnsi="Arial" w:cs="Arial" w:hint="default"/>
        <w:b w:val="0"/>
        <w:bCs w:val="0"/>
        <w:color w:val="auto"/>
        <w:sz w:val="20"/>
        <w:szCs w:val="20"/>
      </w:rPr>
    </w:lvl>
    <w:lvl w:ilvl="3">
      <w:start w:val="1"/>
      <w:numFmt w:val="decimal"/>
      <w:lvlText w:val="%1.%2.%3.%4"/>
      <w:lvlJc w:val="left"/>
      <w:pPr>
        <w:tabs>
          <w:tab w:val="num" w:pos="1060"/>
        </w:tabs>
        <w:ind w:left="1060" w:hanging="720"/>
      </w:pPr>
      <w:rPr>
        <w:rFonts w:ascii="Times New Roman" w:hAnsi="Times New Roman" w:cs="Times New Roman" w:hint="default"/>
        <w:b w:val="0"/>
        <w:bCs w:val="0"/>
        <w:color w:val="008080"/>
        <w:sz w:val="24"/>
        <w:szCs w:val="24"/>
      </w:rPr>
    </w:lvl>
    <w:lvl w:ilvl="4">
      <w:start w:val="1"/>
      <w:numFmt w:val="decimal"/>
      <w:lvlText w:val="%1.%2.%3.%4.%5"/>
      <w:lvlJc w:val="left"/>
      <w:pPr>
        <w:tabs>
          <w:tab w:val="num" w:pos="1420"/>
        </w:tabs>
        <w:ind w:left="1420" w:hanging="1080"/>
      </w:pPr>
      <w:rPr>
        <w:rFonts w:ascii="Times New Roman" w:hAnsi="Times New Roman" w:cs="Times New Roman" w:hint="default"/>
        <w:b w:val="0"/>
        <w:bCs w:val="0"/>
        <w:color w:val="008080"/>
        <w:sz w:val="24"/>
        <w:szCs w:val="24"/>
      </w:rPr>
    </w:lvl>
    <w:lvl w:ilvl="5">
      <w:start w:val="1"/>
      <w:numFmt w:val="decimal"/>
      <w:lvlText w:val="%1.%2.%3.%4.%5.%6"/>
      <w:lvlJc w:val="left"/>
      <w:pPr>
        <w:tabs>
          <w:tab w:val="num" w:pos="1420"/>
        </w:tabs>
        <w:ind w:left="1420" w:hanging="1080"/>
      </w:pPr>
      <w:rPr>
        <w:rFonts w:ascii="Times New Roman" w:hAnsi="Times New Roman" w:cs="Times New Roman" w:hint="default"/>
        <w:b w:val="0"/>
        <w:bCs w:val="0"/>
        <w:color w:val="008080"/>
        <w:sz w:val="24"/>
        <w:szCs w:val="24"/>
      </w:rPr>
    </w:lvl>
    <w:lvl w:ilvl="6">
      <w:start w:val="1"/>
      <w:numFmt w:val="decimal"/>
      <w:lvlText w:val="%1.%2.%3.%4.%5.%6.%7"/>
      <w:lvlJc w:val="left"/>
      <w:pPr>
        <w:tabs>
          <w:tab w:val="num" w:pos="1780"/>
        </w:tabs>
        <w:ind w:left="1780" w:hanging="1440"/>
      </w:pPr>
      <w:rPr>
        <w:rFonts w:ascii="Times New Roman" w:hAnsi="Times New Roman" w:cs="Times New Roman" w:hint="default"/>
        <w:b w:val="0"/>
        <w:bCs w:val="0"/>
        <w:color w:val="008080"/>
        <w:sz w:val="24"/>
        <w:szCs w:val="24"/>
      </w:rPr>
    </w:lvl>
    <w:lvl w:ilvl="7">
      <w:start w:val="1"/>
      <w:numFmt w:val="decimal"/>
      <w:lvlText w:val="%1.%2.%3.%4.%5.%6.%7.%8"/>
      <w:lvlJc w:val="left"/>
      <w:pPr>
        <w:tabs>
          <w:tab w:val="num" w:pos="1780"/>
        </w:tabs>
        <w:ind w:left="1780" w:hanging="1440"/>
      </w:pPr>
      <w:rPr>
        <w:rFonts w:ascii="Times New Roman" w:hAnsi="Times New Roman" w:cs="Times New Roman" w:hint="default"/>
        <w:b w:val="0"/>
        <w:bCs w:val="0"/>
        <w:color w:val="008080"/>
        <w:sz w:val="24"/>
        <w:szCs w:val="24"/>
      </w:rPr>
    </w:lvl>
    <w:lvl w:ilvl="8">
      <w:start w:val="1"/>
      <w:numFmt w:val="decimal"/>
      <w:lvlText w:val="%1.%2.%3.%4.%5.%6.%7.%8.%9"/>
      <w:lvlJc w:val="left"/>
      <w:pPr>
        <w:tabs>
          <w:tab w:val="num" w:pos="2140"/>
        </w:tabs>
        <w:ind w:left="2140" w:hanging="1800"/>
      </w:pPr>
      <w:rPr>
        <w:rFonts w:ascii="Times New Roman" w:hAnsi="Times New Roman" w:cs="Times New Roman" w:hint="default"/>
        <w:b w:val="0"/>
        <w:bCs w:val="0"/>
        <w:color w:val="008080"/>
        <w:sz w:val="24"/>
        <w:szCs w:val="24"/>
      </w:rPr>
    </w:lvl>
  </w:abstractNum>
  <w:abstractNum w:abstractNumId="3">
    <w:nsid w:val="14425780"/>
    <w:multiLevelType w:val="hybridMultilevel"/>
    <w:tmpl w:val="FE34B63E"/>
    <w:lvl w:ilvl="0" w:tplc="E1AADAB0">
      <w:start w:val="3"/>
      <w:numFmt w:val="decimal"/>
      <w:lvlText w:val="%1."/>
      <w:lvlJc w:val="left"/>
      <w:pPr>
        <w:tabs>
          <w:tab w:val="num" w:pos="1069"/>
        </w:tabs>
        <w:ind w:left="1069" w:hanging="360"/>
      </w:pPr>
      <w:rPr>
        <w:rFonts w:hint="default"/>
        <w:b w:val="0"/>
      </w:rPr>
    </w:lvl>
    <w:lvl w:ilvl="1" w:tplc="041B0019">
      <w:start w:val="1"/>
      <w:numFmt w:val="lowerLetter"/>
      <w:lvlText w:val="%2."/>
      <w:lvlJc w:val="left"/>
      <w:pPr>
        <w:tabs>
          <w:tab w:val="num" w:pos="1789"/>
        </w:tabs>
        <w:ind w:left="1789" w:hanging="360"/>
      </w:pPr>
    </w:lvl>
    <w:lvl w:ilvl="2" w:tplc="041B001B">
      <w:start w:val="1"/>
      <w:numFmt w:val="lowerRoman"/>
      <w:lvlText w:val="%3."/>
      <w:lvlJc w:val="right"/>
      <w:pPr>
        <w:tabs>
          <w:tab w:val="num" w:pos="2509"/>
        </w:tabs>
        <w:ind w:left="2509" w:hanging="180"/>
      </w:pPr>
    </w:lvl>
    <w:lvl w:ilvl="3" w:tplc="041B000F">
      <w:start w:val="1"/>
      <w:numFmt w:val="decimal"/>
      <w:lvlText w:val="%4."/>
      <w:lvlJc w:val="left"/>
      <w:pPr>
        <w:tabs>
          <w:tab w:val="num" w:pos="3229"/>
        </w:tabs>
        <w:ind w:left="3229" w:hanging="360"/>
      </w:pPr>
    </w:lvl>
    <w:lvl w:ilvl="4" w:tplc="041B0019">
      <w:start w:val="1"/>
      <w:numFmt w:val="lowerLetter"/>
      <w:lvlText w:val="%5."/>
      <w:lvlJc w:val="left"/>
      <w:pPr>
        <w:tabs>
          <w:tab w:val="num" w:pos="3949"/>
        </w:tabs>
        <w:ind w:left="3949" w:hanging="360"/>
      </w:pPr>
    </w:lvl>
    <w:lvl w:ilvl="5" w:tplc="041B001B">
      <w:start w:val="1"/>
      <w:numFmt w:val="lowerRoman"/>
      <w:lvlText w:val="%6."/>
      <w:lvlJc w:val="right"/>
      <w:pPr>
        <w:tabs>
          <w:tab w:val="num" w:pos="4669"/>
        </w:tabs>
        <w:ind w:left="4669" w:hanging="180"/>
      </w:pPr>
    </w:lvl>
    <w:lvl w:ilvl="6" w:tplc="041B000F">
      <w:start w:val="1"/>
      <w:numFmt w:val="decimal"/>
      <w:lvlText w:val="%7."/>
      <w:lvlJc w:val="left"/>
      <w:pPr>
        <w:tabs>
          <w:tab w:val="num" w:pos="5389"/>
        </w:tabs>
        <w:ind w:left="5389" w:hanging="360"/>
      </w:pPr>
    </w:lvl>
    <w:lvl w:ilvl="7" w:tplc="041B0019">
      <w:start w:val="1"/>
      <w:numFmt w:val="lowerLetter"/>
      <w:lvlText w:val="%8."/>
      <w:lvlJc w:val="left"/>
      <w:pPr>
        <w:tabs>
          <w:tab w:val="num" w:pos="6109"/>
        </w:tabs>
        <w:ind w:left="6109" w:hanging="360"/>
      </w:pPr>
    </w:lvl>
    <w:lvl w:ilvl="8" w:tplc="041B001B">
      <w:start w:val="1"/>
      <w:numFmt w:val="lowerRoman"/>
      <w:lvlText w:val="%9."/>
      <w:lvlJc w:val="right"/>
      <w:pPr>
        <w:tabs>
          <w:tab w:val="num" w:pos="6829"/>
        </w:tabs>
        <w:ind w:left="6829" w:hanging="180"/>
      </w:pPr>
    </w:lvl>
  </w:abstractNum>
  <w:abstractNum w:abstractNumId="4">
    <w:nsid w:val="19156CE5"/>
    <w:multiLevelType w:val="multilevel"/>
    <w:tmpl w:val="EBEAFD2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CCE4C86"/>
    <w:multiLevelType w:val="multilevel"/>
    <w:tmpl w:val="0EB48E98"/>
    <w:lvl w:ilvl="0">
      <w:start w:val="1"/>
      <w:numFmt w:val="lowerLetter"/>
      <w:lvlText w:val="%1)"/>
      <w:lvlJc w:val="right"/>
      <w:pPr>
        <w:tabs>
          <w:tab w:val="num" w:pos="900"/>
        </w:tabs>
        <w:ind w:left="900" w:hanging="180"/>
      </w:pPr>
    </w:lvl>
    <w:lvl w:ilvl="1">
      <w:start w:val="1"/>
      <w:numFmt w:val="lowerLetter"/>
      <w:lvlText w:val="%2."/>
      <w:lvlJc w:val="left"/>
      <w:pPr>
        <w:tabs>
          <w:tab w:val="num" w:pos="180"/>
        </w:tabs>
        <w:ind w:left="180" w:hanging="360"/>
      </w:pPr>
    </w:lvl>
    <w:lvl w:ilvl="2">
      <w:start w:val="1"/>
      <w:numFmt w:val="lowerRoman"/>
      <w:lvlText w:val="%3."/>
      <w:lvlJc w:val="right"/>
      <w:pPr>
        <w:tabs>
          <w:tab w:val="num" w:pos="900"/>
        </w:tabs>
        <w:ind w:left="900" w:hanging="180"/>
      </w:pPr>
    </w:lvl>
    <w:lvl w:ilvl="3">
      <w:start w:val="1"/>
      <w:numFmt w:val="decimal"/>
      <w:lvlText w:val="%4."/>
      <w:lvlJc w:val="left"/>
      <w:pPr>
        <w:tabs>
          <w:tab w:val="num" w:pos="1620"/>
        </w:tabs>
        <w:ind w:left="1620" w:hanging="360"/>
      </w:pPr>
    </w:lvl>
    <w:lvl w:ilvl="4">
      <w:start w:val="1"/>
      <w:numFmt w:val="lowerLetter"/>
      <w:lvlText w:val="%5."/>
      <w:lvlJc w:val="left"/>
      <w:pPr>
        <w:tabs>
          <w:tab w:val="num" w:pos="2340"/>
        </w:tabs>
        <w:ind w:left="2340" w:hanging="360"/>
      </w:pPr>
    </w:lvl>
    <w:lvl w:ilvl="5">
      <w:start w:val="1"/>
      <w:numFmt w:val="lowerRoman"/>
      <w:lvlText w:val="%6."/>
      <w:lvlJc w:val="right"/>
      <w:pPr>
        <w:tabs>
          <w:tab w:val="num" w:pos="3060"/>
        </w:tabs>
        <w:ind w:left="3060" w:hanging="180"/>
      </w:pPr>
    </w:lvl>
    <w:lvl w:ilvl="6">
      <w:start w:val="1"/>
      <w:numFmt w:val="decimal"/>
      <w:lvlText w:val="%7."/>
      <w:lvlJc w:val="left"/>
      <w:pPr>
        <w:tabs>
          <w:tab w:val="num" w:pos="3780"/>
        </w:tabs>
        <w:ind w:left="3780" w:hanging="360"/>
      </w:pPr>
    </w:lvl>
    <w:lvl w:ilvl="7">
      <w:start w:val="1"/>
      <w:numFmt w:val="lowerLetter"/>
      <w:lvlText w:val="%8."/>
      <w:lvlJc w:val="left"/>
      <w:pPr>
        <w:tabs>
          <w:tab w:val="num" w:pos="4500"/>
        </w:tabs>
        <w:ind w:left="4500" w:hanging="360"/>
      </w:pPr>
    </w:lvl>
    <w:lvl w:ilvl="8">
      <w:start w:val="1"/>
      <w:numFmt w:val="lowerRoman"/>
      <w:lvlText w:val="%9."/>
      <w:lvlJc w:val="right"/>
      <w:pPr>
        <w:tabs>
          <w:tab w:val="num" w:pos="5220"/>
        </w:tabs>
        <w:ind w:left="5220" w:hanging="180"/>
      </w:pPr>
    </w:lvl>
  </w:abstractNum>
  <w:abstractNum w:abstractNumId="6">
    <w:nsid w:val="2B535947"/>
    <w:multiLevelType w:val="multilevel"/>
    <w:tmpl w:val="71704CBE"/>
    <w:lvl w:ilvl="0">
      <w:start w:val="1"/>
      <w:numFmt w:val="decimal"/>
      <w:lvlText w:val="%1"/>
      <w:lvlJc w:val="left"/>
      <w:pPr>
        <w:ind w:left="360" w:hanging="360"/>
      </w:pPr>
      <w:rPr>
        <w:rFonts w:hint="default"/>
        <w:u w:val="none"/>
      </w:rPr>
    </w:lvl>
    <w:lvl w:ilvl="1">
      <w:start w:val="2"/>
      <w:numFmt w:val="decimal"/>
      <w:lvlText w:val="%1.%2"/>
      <w:lvlJc w:val="left"/>
      <w:pPr>
        <w:ind w:left="786" w:hanging="360"/>
      </w:pPr>
      <w:rPr>
        <w:rFonts w:hint="default"/>
        <w:u w:val="none"/>
      </w:rPr>
    </w:lvl>
    <w:lvl w:ilvl="2">
      <w:start w:val="1"/>
      <w:numFmt w:val="decimal"/>
      <w:lvlText w:val="%1.%2.%3"/>
      <w:lvlJc w:val="left"/>
      <w:pPr>
        <w:ind w:left="1572" w:hanging="720"/>
      </w:pPr>
      <w:rPr>
        <w:rFonts w:hint="default"/>
        <w:u w:val="none"/>
      </w:rPr>
    </w:lvl>
    <w:lvl w:ilvl="3">
      <w:start w:val="1"/>
      <w:numFmt w:val="decimal"/>
      <w:lvlText w:val="%1.%2.%3.%4"/>
      <w:lvlJc w:val="left"/>
      <w:pPr>
        <w:ind w:left="1998" w:hanging="720"/>
      </w:pPr>
      <w:rPr>
        <w:rFonts w:hint="default"/>
        <w:u w:val="none"/>
      </w:rPr>
    </w:lvl>
    <w:lvl w:ilvl="4">
      <w:start w:val="1"/>
      <w:numFmt w:val="decimal"/>
      <w:lvlText w:val="%1.%2.%3.%4.%5"/>
      <w:lvlJc w:val="left"/>
      <w:pPr>
        <w:ind w:left="2784" w:hanging="1080"/>
      </w:pPr>
      <w:rPr>
        <w:rFonts w:hint="default"/>
        <w:u w:val="none"/>
      </w:rPr>
    </w:lvl>
    <w:lvl w:ilvl="5">
      <w:start w:val="1"/>
      <w:numFmt w:val="decimal"/>
      <w:lvlText w:val="%1.%2.%3.%4.%5.%6"/>
      <w:lvlJc w:val="left"/>
      <w:pPr>
        <w:ind w:left="3210" w:hanging="1080"/>
      </w:pPr>
      <w:rPr>
        <w:rFonts w:hint="default"/>
        <w:u w:val="none"/>
      </w:rPr>
    </w:lvl>
    <w:lvl w:ilvl="6">
      <w:start w:val="1"/>
      <w:numFmt w:val="decimal"/>
      <w:lvlText w:val="%1.%2.%3.%4.%5.%6.%7"/>
      <w:lvlJc w:val="left"/>
      <w:pPr>
        <w:ind w:left="3996" w:hanging="1440"/>
      </w:pPr>
      <w:rPr>
        <w:rFonts w:hint="default"/>
        <w:u w:val="none"/>
      </w:rPr>
    </w:lvl>
    <w:lvl w:ilvl="7">
      <w:start w:val="1"/>
      <w:numFmt w:val="decimal"/>
      <w:lvlText w:val="%1.%2.%3.%4.%5.%6.%7.%8"/>
      <w:lvlJc w:val="left"/>
      <w:pPr>
        <w:ind w:left="4422" w:hanging="1440"/>
      </w:pPr>
      <w:rPr>
        <w:rFonts w:hint="default"/>
        <w:u w:val="none"/>
      </w:rPr>
    </w:lvl>
    <w:lvl w:ilvl="8">
      <w:start w:val="1"/>
      <w:numFmt w:val="decimal"/>
      <w:lvlText w:val="%1.%2.%3.%4.%5.%6.%7.%8.%9"/>
      <w:lvlJc w:val="left"/>
      <w:pPr>
        <w:ind w:left="5208" w:hanging="1800"/>
      </w:pPr>
      <w:rPr>
        <w:rFonts w:hint="default"/>
        <w:u w:val="none"/>
      </w:rPr>
    </w:lvl>
  </w:abstractNum>
  <w:abstractNum w:abstractNumId="7">
    <w:nsid w:val="389E5672"/>
    <w:multiLevelType w:val="hybridMultilevel"/>
    <w:tmpl w:val="28AA46DA"/>
    <w:lvl w:ilvl="0" w:tplc="724EA890">
      <w:start w:val="5"/>
      <w:numFmt w:val="decimal"/>
      <w:lvlText w:val="%1."/>
      <w:lvlJc w:val="left"/>
      <w:pPr>
        <w:tabs>
          <w:tab w:val="num" w:pos="1069"/>
        </w:tabs>
        <w:ind w:left="1069"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8">
    <w:nsid w:val="39582BA0"/>
    <w:multiLevelType w:val="multilevel"/>
    <w:tmpl w:val="8EE6B3A6"/>
    <w:lvl w:ilvl="0">
      <w:start w:val="9"/>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9A663C0"/>
    <w:multiLevelType w:val="multilevel"/>
    <w:tmpl w:val="B9B4C6E0"/>
    <w:lvl w:ilvl="0">
      <w:start w:val="1"/>
      <w:numFmt w:val="decimal"/>
      <w:lvlText w:val="%1"/>
      <w:lvlJc w:val="left"/>
      <w:pPr>
        <w:tabs>
          <w:tab w:val="num" w:pos="432"/>
        </w:tabs>
        <w:ind w:left="432" w:hanging="432"/>
      </w:pPr>
    </w:lvl>
    <w:lvl w:ilvl="1">
      <w:start w:val="1"/>
      <w:numFmt w:val="decimal"/>
      <w:lvlText w:val="%1.%2"/>
      <w:lvlJc w:val="left"/>
      <w:pPr>
        <w:tabs>
          <w:tab w:val="num" w:pos="936"/>
        </w:tabs>
        <w:ind w:left="936" w:hanging="576"/>
      </w:pPr>
      <w:rPr>
        <w:color w:val="auto"/>
        <w:sz w:val="24"/>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3A2E2FDB"/>
    <w:multiLevelType w:val="multilevel"/>
    <w:tmpl w:val="4848470C"/>
    <w:lvl w:ilvl="0">
      <w:start w:val="3"/>
      <w:numFmt w:val="bullet"/>
      <w:pStyle w:val="CTL"/>
      <w:lvlText w:val="-"/>
      <w:lvlJc w:val="left"/>
      <w:pPr>
        <w:ind w:left="1077" w:hanging="360"/>
      </w:pPr>
      <w:rPr>
        <w:rFonts w:hint="default"/>
      </w:rPr>
    </w:lvl>
    <w:lvl w:ilvl="1">
      <w:start w:val="1"/>
      <w:numFmt w:val="bullet"/>
      <w:lvlText w:val="o"/>
      <w:lvlJc w:val="left"/>
      <w:pPr>
        <w:ind w:left="1797" w:hanging="360"/>
      </w:pPr>
      <w:rPr>
        <w:rFonts w:ascii="Courier New" w:hAnsi="Courier New" w:cs="Courier New" w:hint="default"/>
      </w:rPr>
    </w:lvl>
    <w:lvl w:ilvl="2">
      <w:start w:val="1"/>
      <w:numFmt w:val="bullet"/>
      <w:lvlText w:val=""/>
      <w:lvlJc w:val="left"/>
      <w:pPr>
        <w:ind w:left="2517" w:hanging="360"/>
      </w:pPr>
      <w:rPr>
        <w:rFonts w:ascii="Wingdings" w:hAnsi="Wingdings" w:cs="Wingdings" w:hint="default"/>
      </w:rPr>
    </w:lvl>
    <w:lvl w:ilvl="3">
      <w:start w:val="1"/>
      <w:numFmt w:val="bullet"/>
      <w:lvlText w:val=""/>
      <w:lvlJc w:val="left"/>
      <w:pPr>
        <w:ind w:left="3237" w:hanging="360"/>
      </w:pPr>
      <w:rPr>
        <w:rFonts w:ascii="Symbol" w:hAnsi="Symbol" w:cs="Symbol" w:hint="default"/>
      </w:rPr>
    </w:lvl>
    <w:lvl w:ilvl="4">
      <w:start w:val="1"/>
      <w:numFmt w:val="bullet"/>
      <w:lvlText w:val="o"/>
      <w:lvlJc w:val="left"/>
      <w:pPr>
        <w:ind w:left="3957" w:hanging="360"/>
      </w:pPr>
      <w:rPr>
        <w:rFonts w:ascii="Courier New" w:hAnsi="Courier New" w:cs="Courier New" w:hint="default"/>
      </w:rPr>
    </w:lvl>
    <w:lvl w:ilvl="5">
      <w:start w:val="1"/>
      <w:numFmt w:val="bullet"/>
      <w:lvlText w:val=""/>
      <w:lvlJc w:val="left"/>
      <w:pPr>
        <w:ind w:left="4677" w:hanging="360"/>
      </w:pPr>
      <w:rPr>
        <w:rFonts w:ascii="Wingdings" w:hAnsi="Wingdings" w:cs="Wingdings" w:hint="default"/>
      </w:rPr>
    </w:lvl>
    <w:lvl w:ilvl="6">
      <w:start w:val="1"/>
      <w:numFmt w:val="bullet"/>
      <w:lvlText w:val=""/>
      <w:lvlJc w:val="left"/>
      <w:pPr>
        <w:ind w:left="5397" w:hanging="360"/>
      </w:pPr>
      <w:rPr>
        <w:rFonts w:ascii="Symbol" w:hAnsi="Symbol" w:cs="Symbol" w:hint="default"/>
      </w:rPr>
    </w:lvl>
    <w:lvl w:ilvl="7">
      <w:start w:val="1"/>
      <w:numFmt w:val="bullet"/>
      <w:lvlText w:val="o"/>
      <w:lvlJc w:val="left"/>
      <w:pPr>
        <w:ind w:left="6117" w:hanging="360"/>
      </w:pPr>
      <w:rPr>
        <w:rFonts w:ascii="Courier New" w:hAnsi="Courier New" w:cs="Courier New" w:hint="default"/>
      </w:rPr>
    </w:lvl>
    <w:lvl w:ilvl="8">
      <w:start w:val="1"/>
      <w:numFmt w:val="bullet"/>
      <w:lvlText w:val=""/>
      <w:lvlJc w:val="left"/>
      <w:pPr>
        <w:ind w:left="6837" w:hanging="360"/>
      </w:pPr>
      <w:rPr>
        <w:rFonts w:ascii="Wingdings" w:hAnsi="Wingdings" w:cs="Wingdings" w:hint="default"/>
      </w:rPr>
    </w:lvl>
  </w:abstractNum>
  <w:abstractNum w:abstractNumId="11">
    <w:nsid w:val="3AF93144"/>
    <w:multiLevelType w:val="multilevel"/>
    <w:tmpl w:val="3AE4AACE"/>
    <w:lvl w:ilvl="0">
      <w:start w:val="1"/>
      <w:numFmt w:val="decimal"/>
      <w:lvlText w:val="%1."/>
      <w:lvlJc w:val="left"/>
      <w:pPr>
        <w:tabs>
          <w:tab w:val="num" w:pos="1065"/>
        </w:tabs>
        <w:ind w:left="1065" w:hanging="705"/>
      </w:pPr>
      <w:rPr>
        <w:rFonts w:hint="default"/>
      </w:rPr>
    </w:lvl>
    <w:lvl w:ilvl="1">
      <w:start w:val="1"/>
      <w:numFmt w:val="decimal"/>
      <w:isLgl/>
      <w:lvlText w:val="%1.%2"/>
      <w:lvlJc w:val="left"/>
      <w:pPr>
        <w:tabs>
          <w:tab w:val="num" w:pos="1413"/>
        </w:tabs>
        <w:ind w:left="1413" w:hanging="705"/>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124"/>
        </w:tabs>
        <w:ind w:left="2124" w:hanging="72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12">
    <w:nsid w:val="3D145652"/>
    <w:multiLevelType w:val="hybridMultilevel"/>
    <w:tmpl w:val="CA20CFFC"/>
    <w:lvl w:ilvl="0" w:tplc="DFE634EC">
      <w:start w:val="1"/>
      <w:numFmt w:val="decimal"/>
      <w:lvlText w:val="%1."/>
      <w:lvlJc w:val="left"/>
      <w:pPr>
        <w:tabs>
          <w:tab w:val="num" w:pos="1069"/>
        </w:tabs>
        <w:ind w:left="1069"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3">
    <w:nsid w:val="3DFC2E74"/>
    <w:multiLevelType w:val="multilevel"/>
    <w:tmpl w:val="ADF87E64"/>
    <w:lvl w:ilvl="0">
      <w:start w:val="23"/>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19A6BB4"/>
    <w:multiLevelType w:val="singleLevel"/>
    <w:tmpl w:val="3428720C"/>
    <w:lvl w:ilvl="0">
      <w:start w:val="1"/>
      <w:numFmt w:val="bullet"/>
      <w:lvlText w:val=""/>
      <w:lvlJc w:val="left"/>
      <w:pPr>
        <w:tabs>
          <w:tab w:val="num" w:pos="360"/>
        </w:tabs>
        <w:ind w:left="360" w:hanging="360"/>
      </w:pPr>
      <w:rPr>
        <w:rFonts w:ascii="Symbol" w:hAnsi="Symbol" w:cs="Symbol" w:hint="default"/>
      </w:rPr>
    </w:lvl>
  </w:abstractNum>
  <w:abstractNum w:abstractNumId="15">
    <w:nsid w:val="44787FCA"/>
    <w:multiLevelType w:val="multilevel"/>
    <w:tmpl w:val="61D6A38A"/>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1018"/>
        </w:tabs>
        <w:ind w:left="1018" w:hanging="480"/>
      </w:pPr>
      <w:rPr>
        <w:rFonts w:hint="default"/>
      </w:rPr>
    </w:lvl>
    <w:lvl w:ilvl="2">
      <w:start w:val="1"/>
      <w:numFmt w:val="decimal"/>
      <w:lvlText w:val="%1.%2.%3"/>
      <w:lvlJc w:val="left"/>
      <w:pPr>
        <w:tabs>
          <w:tab w:val="num" w:pos="1796"/>
        </w:tabs>
        <w:ind w:left="1796" w:hanging="720"/>
      </w:pPr>
      <w:rPr>
        <w:rFonts w:hint="default"/>
      </w:rPr>
    </w:lvl>
    <w:lvl w:ilvl="3">
      <w:start w:val="1"/>
      <w:numFmt w:val="decimal"/>
      <w:lvlText w:val="%1.%2.%3.%4"/>
      <w:lvlJc w:val="left"/>
      <w:pPr>
        <w:tabs>
          <w:tab w:val="num" w:pos="2334"/>
        </w:tabs>
        <w:ind w:left="2334" w:hanging="720"/>
      </w:pPr>
      <w:rPr>
        <w:rFonts w:hint="default"/>
      </w:rPr>
    </w:lvl>
    <w:lvl w:ilvl="4">
      <w:start w:val="1"/>
      <w:numFmt w:val="decimal"/>
      <w:lvlText w:val="%1.%2.%3.%4.%5"/>
      <w:lvlJc w:val="left"/>
      <w:pPr>
        <w:tabs>
          <w:tab w:val="num" w:pos="3232"/>
        </w:tabs>
        <w:ind w:left="3232" w:hanging="1080"/>
      </w:pPr>
      <w:rPr>
        <w:rFonts w:hint="default"/>
      </w:rPr>
    </w:lvl>
    <w:lvl w:ilvl="5">
      <w:start w:val="1"/>
      <w:numFmt w:val="decimal"/>
      <w:lvlText w:val="%1.%2.%3.%4.%5.%6"/>
      <w:lvlJc w:val="left"/>
      <w:pPr>
        <w:tabs>
          <w:tab w:val="num" w:pos="3770"/>
        </w:tabs>
        <w:ind w:left="3770" w:hanging="1080"/>
      </w:pPr>
      <w:rPr>
        <w:rFonts w:hint="default"/>
      </w:rPr>
    </w:lvl>
    <w:lvl w:ilvl="6">
      <w:start w:val="1"/>
      <w:numFmt w:val="decimal"/>
      <w:lvlText w:val="%1.%2.%3.%4.%5.%6.%7"/>
      <w:lvlJc w:val="left"/>
      <w:pPr>
        <w:tabs>
          <w:tab w:val="num" w:pos="4668"/>
        </w:tabs>
        <w:ind w:left="4668" w:hanging="1440"/>
      </w:pPr>
      <w:rPr>
        <w:rFonts w:hint="default"/>
      </w:rPr>
    </w:lvl>
    <w:lvl w:ilvl="7">
      <w:start w:val="1"/>
      <w:numFmt w:val="decimal"/>
      <w:lvlText w:val="%1.%2.%3.%4.%5.%6.%7.%8"/>
      <w:lvlJc w:val="left"/>
      <w:pPr>
        <w:tabs>
          <w:tab w:val="num" w:pos="5206"/>
        </w:tabs>
        <w:ind w:left="5206" w:hanging="1440"/>
      </w:pPr>
      <w:rPr>
        <w:rFonts w:hint="default"/>
      </w:rPr>
    </w:lvl>
    <w:lvl w:ilvl="8">
      <w:start w:val="1"/>
      <w:numFmt w:val="decimal"/>
      <w:lvlText w:val="%1.%2.%3.%4.%5.%6.%7.%8.%9"/>
      <w:lvlJc w:val="left"/>
      <w:pPr>
        <w:tabs>
          <w:tab w:val="num" w:pos="6104"/>
        </w:tabs>
        <w:ind w:left="6104" w:hanging="1800"/>
      </w:pPr>
      <w:rPr>
        <w:rFonts w:hint="default"/>
      </w:rPr>
    </w:lvl>
  </w:abstractNum>
  <w:abstractNum w:abstractNumId="16">
    <w:nsid w:val="4F400DA1"/>
    <w:multiLevelType w:val="multilevel"/>
    <w:tmpl w:val="C13E0D24"/>
    <w:lvl w:ilvl="0">
      <w:start w:val="15"/>
      <w:numFmt w:val="decimal"/>
      <w:lvlText w:val="%1"/>
      <w:lvlJc w:val="left"/>
      <w:pPr>
        <w:ind w:left="375" w:hanging="375"/>
      </w:pPr>
      <w:rPr>
        <w:rFonts w:hint="default"/>
      </w:rPr>
    </w:lvl>
    <w:lvl w:ilvl="1">
      <w:start w:val="1"/>
      <w:numFmt w:val="decimal"/>
      <w:lvlText w:val="%1.%2"/>
      <w:lvlJc w:val="left"/>
      <w:pPr>
        <w:ind w:left="659" w:hanging="375"/>
      </w:pPr>
      <w:rPr>
        <w:rFonts w:hint="default"/>
        <w:b w:val="0"/>
        <w:bCs w:val="0"/>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0951BEF"/>
    <w:multiLevelType w:val="hybridMultilevel"/>
    <w:tmpl w:val="8126EF2C"/>
    <w:lvl w:ilvl="0" w:tplc="BB1A77E8">
      <w:start w:val="1"/>
      <w:numFmt w:val="decimal"/>
      <w:lvlText w:val="%1."/>
      <w:lvlJc w:val="left"/>
      <w:pPr>
        <w:tabs>
          <w:tab w:val="num" w:pos="1069"/>
        </w:tabs>
        <w:ind w:left="1069"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8">
    <w:nsid w:val="56D61EF2"/>
    <w:multiLevelType w:val="multilevel"/>
    <w:tmpl w:val="728CDC84"/>
    <w:lvl w:ilvl="0">
      <w:start w:val="1"/>
      <w:numFmt w:val="lowerLetter"/>
      <w:lvlText w:val="%1)"/>
      <w:lvlJc w:val="left"/>
      <w:pPr>
        <w:ind w:left="1062" w:hanging="360"/>
      </w:pPr>
      <w:rPr>
        <w:rFonts w:hint="default"/>
      </w:rPr>
    </w:lvl>
    <w:lvl w:ilvl="1">
      <w:start w:val="1"/>
      <w:numFmt w:val="lowerLetter"/>
      <w:lvlText w:val="%2."/>
      <w:lvlJc w:val="left"/>
      <w:pPr>
        <w:ind w:left="1782" w:hanging="360"/>
      </w:pPr>
    </w:lvl>
    <w:lvl w:ilvl="2">
      <w:start w:val="1"/>
      <w:numFmt w:val="lowerRoman"/>
      <w:lvlText w:val="%3."/>
      <w:lvlJc w:val="right"/>
      <w:pPr>
        <w:ind w:left="2502" w:hanging="180"/>
      </w:pPr>
    </w:lvl>
    <w:lvl w:ilvl="3">
      <w:start w:val="1"/>
      <w:numFmt w:val="decimal"/>
      <w:lvlText w:val="%4."/>
      <w:lvlJc w:val="left"/>
      <w:pPr>
        <w:ind w:left="3222" w:hanging="360"/>
      </w:pPr>
    </w:lvl>
    <w:lvl w:ilvl="4">
      <w:start w:val="1"/>
      <w:numFmt w:val="lowerLetter"/>
      <w:lvlText w:val="%5."/>
      <w:lvlJc w:val="left"/>
      <w:pPr>
        <w:ind w:left="3942" w:hanging="360"/>
      </w:pPr>
    </w:lvl>
    <w:lvl w:ilvl="5">
      <w:start w:val="1"/>
      <w:numFmt w:val="lowerRoman"/>
      <w:lvlText w:val="%6."/>
      <w:lvlJc w:val="right"/>
      <w:pPr>
        <w:ind w:left="4662" w:hanging="180"/>
      </w:pPr>
    </w:lvl>
    <w:lvl w:ilvl="6">
      <w:start w:val="1"/>
      <w:numFmt w:val="decimal"/>
      <w:lvlText w:val="%7."/>
      <w:lvlJc w:val="left"/>
      <w:pPr>
        <w:ind w:left="5382" w:hanging="360"/>
      </w:pPr>
    </w:lvl>
    <w:lvl w:ilvl="7">
      <w:start w:val="1"/>
      <w:numFmt w:val="lowerLetter"/>
      <w:lvlText w:val="%8."/>
      <w:lvlJc w:val="left"/>
      <w:pPr>
        <w:ind w:left="6102" w:hanging="360"/>
      </w:pPr>
    </w:lvl>
    <w:lvl w:ilvl="8">
      <w:start w:val="1"/>
      <w:numFmt w:val="lowerRoman"/>
      <w:lvlText w:val="%9."/>
      <w:lvlJc w:val="right"/>
      <w:pPr>
        <w:ind w:left="6822" w:hanging="180"/>
      </w:pPr>
    </w:lvl>
  </w:abstractNum>
  <w:abstractNum w:abstractNumId="19">
    <w:nsid w:val="571F0BCC"/>
    <w:multiLevelType w:val="multilevel"/>
    <w:tmpl w:val="051656A4"/>
    <w:lvl w:ilvl="0">
      <w:start w:val="1"/>
      <w:numFmt w:val="decimal"/>
      <w:lvlText w:val="%1."/>
      <w:lvlJc w:val="left"/>
      <w:pPr>
        <w:ind w:left="1152" w:hanging="360"/>
      </w:pPr>
    </w:lvl>
    <w:lvl w:ilvl="1">
      <w:start w:val="1"/>
      <w:numFmt w:val="decimal"/>
      <w:lvlText w:val="%2."/>
      <w:lvlJc w:val="left"/>
      <w:pPr>
        <w:tabs>
          <w:tab w:val="num" w:pos="1872"/>
        </w:tabs>
        <w:ind w:left="1872" w:hanging="360"/>
      </w:pPr>
    </w:lvl>
    <w:lvl w:ilvl="2">
      <w:start w:val="1"/>
      <w:numFmt w:val="lowerRoman"/>
      <w:lvlText w:val="%3."/>
      <w:lvlJc w:val="right"/>
      <w:pPr>
        <w:ind w:left="2592" w:hanging="180"/>
      </w:pPr>
    </w:lvl>
    <w:lvl w:ilvl="3">
      <w:start w:val="1"/>
      <w:numFmt w:val="decimal"/>
      <w:lvlText w:val="%4."/>
      <w:lvlJc w:val="left"/>
      <w:pPr>
        <w:ind w:left="3312" w:hanging="360"/>
      </w:pPr>
    </w:lvl>
    <w:lvl w:ilvl="4">
      <w:start w:val="1"/>
      <w:numFmt w:val="lowerLetter"/>
      <w:lvlText w:val="%5."/>
      <w:lvlJc w:val="left"/>
      <w:pPr>
        <w:ind w:left="4032" w:hanging="360"/>
      </w:pPr>
    </w:lvl>
    <w:lvl w:ilvl="5">
      <w:start w:val="1"/>
      <w:numFmt w:val="lowerRoman"/>
      <w:lvlText w:val="%6."/>
      <w:lvlJc w:val="right"/>
      <w:pPr>
        <w:ind w:left="4752" w:hanging="180"/>
      </w:pPr>
    </w:lvl>
    <w:lvl w:ilvl="6">
      <w:start w:val="1"/>
      <w:numFmt w:val="decimal"/>
      <w:lvlText w:val="%7."/>
      <w:lvlJc w:val="left"/>
      <w:pPr>
        <w:ind w:left="5472" w:hanging="360"/>
      </w:pPr>
    </w:lvl>
    <w:lvl w:ilvl="7">
      <w:start w:val="1"/>
      <w:numFmt w:val="lowerLetter"/>
      <w:lvlText w:val="%8."/>
      <w:lvlJc w:val="left"/>
      <w:pPr>
        <w:ind w:left="6192" w:hanging="360"/>
      </w:pPr>
    </w:lvl>
    <w:lvl w:ilvl="8">
      <w:start w:val="1"/>
      <w:numFmt w:val="lowerRoman"/>
      <w:lvlText w:val="%9."/>
      <w:lvlJc w:val="right"/>
      <w:pPr>
        <w:ind w:left="6912" w:hanging="180"/>
      </w:pPr>
    </w:lvl>
  </w:abstractNum>
  <w:abstractNum w:abstractNumId="20">
    <w:nsid w:val="576E560D"/>
    <w:multiLevelType w:val="multilevel"/>
    <w:tmpl w:val="94F608F6"/>
    <w:lvl w:ilvl="0">
      <w:start w:val="10"/>
      <w:numFmt w:val="decimal"/>
      <w:lvlText w:val="%1"/>
      <w:lvlJc w:val="left"/>
      <w:pPr>
        <w:tabs>
          <w:tab w:val="num" w:pos="360"/>
        </w:tabs>
        <w:ind w:left="360" w:hanging="360"/>
      </w:pPr>
      <w:rPr>
        <w:rFonts w:ascii="Times New Roman" w:hAnsi="Times New Roman" w:cs="Times New Roman" w:hint="default"/>
        <w:b w:val="0"/>
        <w:bCs w:val="0"/>
        <w:color w:val="008080"/>
        <w:sz w:val="24"/>
        <w:szCs w:val="24"/>
      </w:rPr>
    </w:lvl>
    <w:lvl w:ilvl="1">
      <w:start w:val="1"/>
      <w:numFmt w:val="decimal"/>
      <w:lvlText w:val="%1.%2"/>
      <w:lvlJc w:val="left"/>
      <w:pPr>
        <w:tabs>
          <w:tab w:val="num" w:pos="360"/>
        </w:tabs>
        <w:ind w:left="360" w:hanging="360"/>
      </w:pPr>
      <w:rPr>
        <w:rFonts w:ascii="Times New Roman" w:hAnsi="Times New Roman" w:cs="Times New Roman" w:hint="default"/>
        <w:b w:val="0"/>
        <w:bCs w:val="0"/>
        <w:color w:val="000000"/>
        <w:sz w:val="24"/>
        <w:szCs w:val="24"/>
      </w:rPr>
    </w:lvl>
    <w:lvl w:ilvl="2">
      <w:start w:val="1"/>
      <w:numFmt w:val="decimal"/>
      <w:lvlText w:val="%1.%2.%3"/>
      <w:lvlJc w:val="left"/>
      <w:pPr>
        <w:tabs>
          <w:tab w:val="num" w:pos="720"/>
        </w:tabs>
        <w:ind w:left="720" w:hanging="720"/>
      </w:pPr>
      <w:rPr>
        <w:rFonts w:ascii="Times New Roman" w:hAnsi="Times New Roman" w:cs="Times New Roman" w:hint="default"/>
        <w:b w:val="0"/>
        <w:bCs w:val="0"/>
        <w:color w:val="008080"/>
        <w:sz w:val="24"/>
        <w:szCs w:val="24"/>
      </w:rPr>
    </w:lvl>
    <w:lvl w:ilvl="3">
      <w:start w:val="1"/>
      <w:numFmt w:val="decimal"/>
      <w:lvlText w:val="%1.%2.%3.%4"/>
      <w:lvlJc w:val="left"/>
      <w:pPr>
        <w:tabs>
          <w:tab w:val="num" w:pos="720"/>
        </w:tabs>
        <w:ind w:left="720" w:hanging="720"/>
      </w:pPr>
      <w:rPr>
        <w:rFonts w:ascii="Times New Roman" w:hAnsi="Times New Roman" w:cs="Times New Roman" w:hint="default"/>
        <w:b w:val="0"/>
        <w:bCs w:val="0"/>
        <w:color w:val="008080"/>
        <w:sz w:val="24"/>
        <w:szCs w:val="24"/>
      </w:rPr>
    </w:lvl>
    <w:lvl w:ilvl="4">
      <w:start w:val="1"/>
      <w:numFmt w:val="decimal"/>
      <w:lvlText w:val="%1.%2.%3.%4.%5"/>
      <w:lvlJc w:val="left"/>
      <w:pPr>
        <w:tabs>
          <w:tab w:val="num" w:pos="1080"/>
        </w:tabs>
        <w:ind w:left="1080" w:hanging="1080"/>
      </w:pPr>
      <w:rPr>
        <w:rFonts w:ascii="Times New Roman" w:hAnsi="Times New Roman" w:cs="Times New Roman" w:hint="default"/>
        <w:b w:val="0"/>
        <w:bCs w:val="0"/>
        <w:color w:val="008080"/>
        <w:sz w:val="24"/>
        <w:szCs w:val="24"/>
      </w:rPr>
    </w:lvl>
    <w:lvl w:ilvl="5">
      <w:start w:val="1"/>
      <w:numFmt w:val="decimal"/>
      <w:lvlText w:val="%1.%2.%3.%4.%5.%6"/>
      <w:lvlJc w:val="left"/>
      <w:pPr>
        <w:tabs>
          <w:tab w:val="num" w:pos="1080"/>
        </w:tabs>
        <w:ind w:left="1080" w:hanging="1080"/>
      </w:pPr>
      <w:rPr>
        <w:rFonts w:ascii="Times New Roman" w:hAnsi="Times New Roman" w:cs="Times New Roman" w:hint="default"/>
        <w:b w:val="0"/>
        <w:bCs w:val="0"/>
        <w:color w:val="008080"/>
        <w:sz w:val="24"/>
        <w:szCs w:val="24"/>
      </w:rPr>
    </w:lvl>
    <w:lvl w:ilvl="6">
      <w:start w:val="1"/>
      <w:numFmt w:val="decimal"/>
      <w:lvlText w:val="%1.%2.%3.%4.%5.%6.%7"/>
      <w:lvlJc w:val="left"/>
      <w:pPr>
        <w:tabs>
          <w:tab w:val="num" w:pos="1440"/>
        </w:tabs>
        <w:ind w:left="1440" w:hanging="1440"/>
      </w:pPr>
      <w:rPr>
        <w:rFonts w:ascii="Times New Roman" w:hAnsi="Times New Roman" w:cs="Times New Roman" w:hint="default"/>
        <w:b w:val="0"/>
        <w:bCs w:val="0"/>
        <w:color w:val="008080"/>
        <w:sz w:val="24"/>
        <w:szCs w:val="24"/>
      </w:rPr>
    </w:lvl>
    <w:lvl w:ilvl="7">
      <w:start w:val="1"/>
      <w:numFmt w:val="decimal"/>
      <w:lvlText w:val="%1.%2.%3.%4.%5.%6.%7.%8"/>
      <w:lvlJc w:val="left"/>
      <w:pPr>
        <w:tabs>
          <w:tab w:val="num" w:pos="1440"/>
        </w:tabs>
        <w:ind w:left="1440" w:hanging="1440"/>
      </w:pPr>
      <w:rPr>
        <w:rFonts w:ascii="Times New Roman" w:hAnsi="Times New Roman" w:cs="Times New Roman" w:hint="default"/>
        <w:b w:val="0"/>
        <w:bCs w:val="0"/>
        <w:color w:val="008080"/>
        <w:sz w:val="24"/>
        <w:szCs w:val="24"/>
      </w:rPr>
    </w:lvl>
    <w:lvl w:ilvl="8">
      <w:start w:val="1"/>
      <w:numFmt w:val="decimal"/>
      <w:lvlText w:val="%1.%2.%3.%4.%5.%6.%7.%8.%9"/>
      <w:lvlJc w:val="left"/>
      <w:pPr>
        <w:tabs>
          <w:tab w:val="num" w:pos="1800"/>
        </w:tabs>
        <w:ind w:left="1800" w:hanging="1800"/>
      </w:pPr>
      <w:rPr>
        <w:rFonts w:ascii="Times New Roman" w:hAnsi="Times New Roman" w:cs="Times New Roman" w:hint="default"/>
        <w:b w:val="0"/>
        <w:bCs w:val="0"/>
        <w:color w:val="008080"/>
        <w:sz w:val="24"/>
        <w:szCs w:val="24"/>
      </w:rPr>
    </w:lvl>
  </w:abstractNum>
  <w:abstractNum w:abstractNumId="21">
    <w:nsid w:val="645A25C9"/>
    <w:multiLevelType w:val="hybridMultilevel"/>
    <w:tmpl w:val="9E3CE320"/>
    <w:lvl w:ilvl="0" w:tplc="8918F87E">
      <w:start w:val="1"/>
      <w:numFmt w:val="decimal"/>
      <w:lvlText w:val="%1."/>
      <w:lvlJc w:val="left"/>
      <w:pPr>
        <w:tabs>
          <w:tab w:val="num" w:pos="1069"/>
        </w:tabs>
        <w:ind w:left="1069"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2">
    <w:nsid w:val="65B52942"/>
    <w:multiLevelType w:val="hybridMultilevel"/>
    <w:tmpl w:val="35461AC6"/>
    <w:lvl w:ilvl="0" w:tplc="9CACEA4C">
      <w:start w:val="1"/>
      <w:numFmt w:val="decimal"/>
      <w:lvlText w:val="%1."/>
      <w:lvlJc w:val="left"/>
      <w:pPr>
        <w:ind w:left="502" w:hanging="360"/>
      </w:pPr>
      <w:rPr>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3">
    <w:nsid w:val="66922EF1"/>
    <w:multiLevelType w:val="multilevel"/>
    <w:tmpl w:val="F7B22D8E"/>
    <w:styleLink w:val="tl5"/>
    <w:lvl w:ilvl="0">
      <w:start w:val="8"/>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4">
    <w:nsid w:val="683C22E2"/>
    <w:multiLevelType w:val="multilevel"/>
    <w:tmpl w:val="C2DACC66"/>
    <w:lvl w:ilvl="0">
      <w:start w:val="12"/>
      <w:numFmt w:val="decimal"/>
      <w:lvlText w:val="%1"/>
      <w:lvlJc w:val="left"/>
      <w:pPr>
        <w:tabs>
          <w:tab w:val="num" w:pos="700"/>
        </w:tabs>
        <w:ind w:left="700" w:hanging="360"/>
      </w:pPr>
      <w:rPr>
        <w:rFonts w:ascii="Arial" w:hAnsi="Arial" w:cs="Arial" w:hint="default"/>
        <w:b w:val="0"/>
        <w:bCs w:val="0"/>
        <w:color w:val="auto"/>
        <w:sz w:val="24"/>
        <w:szCs w:val="24"/>
      </w:rPr>
    </w:lvl>
    <w:lvl w:ilvl="1">
      <w:start w:val="6"/>
      <w:numFmt w:val="decimal"/>
      <w:lvlText w:val="%1.%2"/>
      <w:lvlJc w:val="left"/>
      <w:pPr>
        <w:tabs>
          <w:tab w:val="num" w:pos="700"/>
        </w:tabs>
        <w:ind w:left="700" w:hanging="360"/>
      </w:pPr>
      <w:rPr>
        <w:rFonts w:ascii="Times New Roman" w:hAnsi="Times New Roman" w:cs="Times New Roman" w:hint="default"/>
        <w:b w:val="0"/>
        <w:bCs w:val="0"/>
        <w:color w:val="000000"/>
        <w:sz w:val="24"/>
        <w:szCs w:val="24"/>
      </w:rPr>
    </w:lvl>
    <w:lvl w:ilvl="2">
      <w:start w:val="1"/>
      <w:numFmt w:val="decimal"/>
      <w:lvlText w:val="%1.%2.%3"/>
      <w:lvlJc w:val="left"/>
      <w:pPr>
        <w:tabs>
          <w:tab w:val="num" w:pos="1060"/>
        </w:tabs>
        <w:ind w:left="1060" w:hanging="720"/>
      </w:pPr>
      <w:rPr>
        <w:rFonts w:ascii="Arial" w:hAnsi="Arial" w:cs="Arial" w:hint="default"/>
        <w:b w:val="0"/>
        <w:bCs w:val="0"/>
        <w:color w:val="auto"/>
        <w:sz w:val="20"/>
        <w:szCs w:val="20"/>
      </w:rPr>
    </w:lvl>
    <w:lvl w:ilvl="3">
      <w:start w:val="1"/>
      <w:numFmt w:val="decimal"/>
      <w:lvlText w:val="%1.%2.%3.%4"/>
      <w:lvlJc w:val="left"/>
      <w:pPr>
        <w:tabs>
          <w:tab w:val="num" w:pos="1060"/>
        </w:tabs>
        <w:ind w:left="1060" w:hanging="720"/>
      </w:pPr>
      <w:rPr>
        <w:rFonts w:ascii="Times New Roman" w:hAnsi="Times New Roman" w:cs="Times New Roman" w:hint="default"/>
        <w:b w:val="0"/>
        <w:bCs w:val="0"/>
        <w:color w:val="008080"/>
        <w:sz w:val="24"/>
        <w:szCs w:val="24"/>
      </w:rPr>
    </w:lvl>
    <w:lvl w:ilvl="4">
      <w:start w:val="1"/>
      <w:numFmt w:val="decimal"/>
      <w:lvlText w:val="%1.%2.%3.%4.%5"/>
      <w:lvlJc w:val="left"/>
      <w:pPr>
        <w:tabs>
          <w:tab w:val="num" w:pos="1420"/>
        </w:tabs>
        <w:ind w:left="1420" w:hanging="1080"/>
      </w:pPr>
      <w:rPr>
        <w:rFonts w:ascii="Times New Roman" w:hAnsi="Times New Roman" w:cs="Times New Roman" w:hint="default"/>
        <w:b w:val="0"/>
        <w:bCs w:val="0"/>
        <w:color w:val="008080"/>
        <w:sz w:val="24"/>
        <w:szCs w:val="24"/>
      </w:rPr>
    </w:lvl>
    <w:lvl w:ilvl="5">
      <w:start w:val="1"/>
      <w:numFmt w:val="decimal"/>
      <w:lvlText w:val="%1.%2.%3.%4.%5.%6"/>
      <w:lvlJc w:val="left"/>
      <w:pPr>
        <w:tabs>
          <w:tab w:val="num" w:pos="1420"/>
        </w:tabs>
        <w:ind w:left="1420" w:hanging="1080"/>
      </w:pPr>
      <w:rPr>
        <w:rFonts w:ascii="Times New Roman" w:hAnsi="Times New Roman" w:cs="Times New Roman" w:hint="default"/>
        <w:b w:val="0"/>
        <w:bCs w:val="0"/>
        <w:color w:val="008080"/>
        <w:sz w:val="24"/>
        <w:szCs w:val="24"/>
      </w:rPr>
    </w:lvl>
    <w:lvl w:ilvl="6">
      <w:start w:val="1"/>
      <w:numFmt w:val="decimal"/>
      <w:lvlText w:val="%1.%2.%3.%4.%5.%6.%7"/>
      <w:lvlJc w:val="left"/>
      <w:pPr>
        <w:tabs>
          <w:tab w:val="num" w:pos="1780"/>
        </w:tabs>
        <w:ind w:left="1780" w:hanging="1440"/>
      </w:pPr>
      <w:rPr>
        <w:rFonts w:ascii="Times New Roman" w:hAnsi="Times New Roman" w:cs="Times New Roman" w:hint="default"/>
        <w:b w:val="0"/>
        <w:bCs w:val="0"/>
        <w:color w:val="008080"/>
        <w:sz w:val="24"/>
        <w:szCs w:val="24"/>
      </w:rPr>
    </w:lvl>
    <w:lvl w:ilvl="7">
      <w:start w:val="1"/>
      <w:numFmt w:val="decimal"/>
      <w:lvlText w:val="%1.%2.%3.%4.%5.%6.%7.%8"/>
      <w:lvlJc w:val="left"/>
      <w:pPr>
        <w:tabs>
          <w:tab w:val="num" w:pos="1780"/>
        </w:tabs>
        <w:ind w:left="1780" w:hanging="1440"/>
      </w:pPr>
      <w:rPr>
        <w:rFonts w:ascii="Times New Roman" w:hAnsi="Times New Roman" w:cs="Times New Roman" w:hint="default"/>
        <w:b w:val="0"/>
        <w:bCs w:val="0"/>
        <w:color w:val="008080"/>
        <w:sz w:val="24"/>
        <w:szCs w:val="24"/>
      </w:rPr>
    </w:lvl>
    <w:lvl w:ilvl="8">
      <w:start w:val="1"/>
      <w:numFmt w:val="decimal"/>
      <w:lvlText w:val="%1.%2.%3.%4.%5.%6.%7.%8.%9"/>
      <w:lvlJc w:val="left"/>
      <w:pPr>
        <w:tabs>
          <w:tab w:val="num" w:pos="2140"/>
        </w:tabs>
        <w:ind w:left="2140" w:hanging="1800"/>
      </w:pPr>
      <w:rPr>
        <w:rFonts w:ascii="Times New Roman" w:hAnsi="Times New Roman" w:cs="Times New Roman" w:hint="default"/>
        <w:b w:val="0"/>
        <w:bCs w:val="0"/>
        <w:color w:val="008080"/>
        <w:sz w:val="24"/>
        <w:szCs w:val="24"/>
      </w:rPr>
    </w:lvl>
  </w:abstractNum>
  <w:abstractNum w:abstractNumId="25">
    <w:nsid w:val="70857C05"/>
    <w:multiLevelType w:val="hybridMultilevel"/>
    <w:tmpl w:val="8FCAB2F8"/>
    <w:lvl w:ilvl="0" w:tplc="4F909CDE">
      <w:start w:val="1"/>
      <w:numFmt w:val="decimal"/>
      <w:lvlText w:val="%1."/>
      <w:lvlJc w:val="left"/>
      <w:pPr>
        <w:tabs>
          <w:tab w:val="num" w:pos="1080"/>
        </w:tabs>
        <w:ind w:left="1080" w:hanging="360"/>
      </w:pPr>
      <w:rPr>
        <w:rFonts w:hint="default"/>
      </w:rPr>
    </w:lvl>
    <w:lvl w:ilvl="1" w:tplc="041B0019">
      <w:start w:val="1"/>
      <w:numFmt w:val="lowerLetter"/>
      <w:lvlText w:val="%2."/>
      <w:lvlJc w:val="left"/>
      <w:pPr>
        <w:tabs>
          <w:tab w:val="num" w:pos="1800"/>
        </w:tabs>
        <w:ind w:left="1800" w:hanging="360"/>
      </w:pPr>
    </w:lvl>
    <w:lvl w:ilvl="2" w:tplc="041B001B">
      <w:start w:val="1"/>
      <w:numFmt w:val="lowerRoman"/>
      <w:lvlText w:val="%3."/>
      <w:lvlJc w:val="right"/>
      <w:pPr>
        <w:tabs>
          <w:tab w:val="num" w:pos="2520"/>
        </w:tabs>
        <w:ind w:left="2520" w:hanging="180"/>
      </w:pPr>
    </w:lvl>
    <w:lvl w:ilvl="3" w:tplc="041B000F">
      <w:start w:val="1"/>
      <w:numFmt w:val="decimal"/>
      <w:lvlText w:val="%4."/>
      <w:lvlJc w:val="left"/>
      <w:pPr>
        <w:tabs>
          <w:tab w:val="num" w:pos="3240"/>
        </w:tabs>
        <w:ind w:left="3240" w:hanging="360"/>
      </w:pPr>
    </w:lvl>
    <w:lvl w:ilvl="4" w:tplc="041B0019">
      <w:start w:val="1"/>
      <w:numFmt w:val="lowerLetter"/>
      <w:lvlText w:val="%5."/>
      <w:lvlJc w:val="left"/>
      <w:pPr>
        <w:tabs>
          <w:tab w:val="num" w:pos="3960"/>
        </w:tabs>
        <w:ind w:left="3960" w:hanging="360"/>
      </w:pPr>
    </w:lvl>
    <w:lvl w:ilvl="5" w:tplc="041B001B">
      <w:start w:val="1"/>
      <w:numFmt w:val="lowerRoman"/>
      <w:lvlText w:val="%6."/>
      <w:lvlJc w:val="right"/>
      <w:pPr>
        <w:tabs>
          <w:tab w:val="num" w:pos="4680"/>
        </w:tabs>
        <w:ind w:left="4680" w:hanging="180"/>
      </w:pPr>
    </w:lvl>
    <w:lvl w:ilvl="6" w:tplc="041B000F">
      <w:start w:val="1"/>
      <w:numFmt w:val="decimal"/>
      <w:lvlText w:val="%7."/>
      <w:lvlJc w:val="left"/>
      <w:pPr>
        <w:tabs>
          <w:tab w:val="num" w:pos="5400"/>
        </w:tabs>
        <w:ind w:left="5400" w:hanging="360"/>
      </w:pPr>
    </w:lvl>
    <w:lvl w:ilvl="7" w:tplc="041B0019">
      <w:start w:val="1"/>
      <w:numFmt w:val="lowerLetter"/>
      <w:lvlText w:val="%8."/>
      <w:lvlJc w:val="left"/>
      <w:pPr>
        <w:tabs>
          <w:tab w:val="num" w:pos="6120"/>
        </w:tabs>
        <w:ind w:left="6120" w:hanging="360"/>
      </w:pPr>
    </w:lvl>
    <w:lvl w:ilvl="8" w:tplc="041B001B">
      <w:start w:val="1"/>
      <w:numFmt w:val="lowerRoman"/>
      <w:lvlText w:val="%9."/>
      <w:lvlJc w:val="right"/>
      <w:pPr>
        <w:tabs>
          <w:tab w:val="num" w:pos="6840"/>
        </w:tabs>
        <w:ind w:left="6840" w:hanging="180"/>
      </w:pPr>
    </w:lvl>
  </w:abstractNum>
  <w:abstractNum w:abstractNumId="26">
    <w:nsid w:val="74F118AA"/>
    <w:multiLevelType w:val="hybridMultilevel"/>
    <w:tmpl w:val="2BAE4184"/>
    <w:lvl w:ilvl="0" w:tplc="2CAAD9DA">
      <w:start w:val="1"/>
      <w:numFmt w:val="decimal"/>
      <w:lvlText w:val="%1."/>
      <w:lvlJc w:val="left"/>
      <w:pPr>
        <w:tabs>
          <w:tab w:val="num" w:pos="1069"/>
        </w:tabs>
        <w:ind w:left="1069"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7">
    <w:nsid w:val="760E4747"/>
    <w:multiLevelType w:val="hybridMultilevel"/>
    <w:tmpl w:val="5D482A7A"/>
    <w:lvl w:ilvl="0" w:tplc="041B000F">
      <w:start w:val="1"/>
      <w:numFmt w:val="decimal"/>
      <w:lvlText w:val="%1."/>
      <w:lvlJc w:val="left"/>
      <w:pPr>
        <w:ind w:left="840" w:hanging="360"/>
      </w:pPr>
    </w:lvl>
    <w:lvl w:ilvl="1" w:tplc="041B0019" w:tentative="1">
      <w:start w:val="1"/>
      <w:numFmt w:val="lowerLetter"/>
      <w:lvlText w:val="%2."/>
      <w:lvlJc w:val="left"/>
      <w:pPr>
        <w:ind w:left="1560" w:hanging="360"/>
      </w:pPr>
    </w:lvl>
    <w:lvl w:ilvl="2" w:tplc="041B001B" w:tentative="1">
      <w:start w:val="1"/>
      <w:numFmt w:val="lowerRoman"/>
      <w:lvlText w:val="%3."/>
      <w:lvlJc w:val="right"/>
      <w:pPr>
        <w:ind w:left="2280" w:hanging="180"/>
      </w:pPr>
    </w:lvl>
    <w:lvl w:ilvl="3" w:tplc="041B000F" w:tentative="1">
      <w:start w:val="1"/>
      <w:numFmt w:val="decimal"/>
      <w:lvlText w:val="%4."/>
      <w:lvlJc w:val="left"/>
      <w:pPr>
        <w:ind w:left="3000" w:hanging="360"/>
      </w:pPr>
    </w:lvl>
    <w:lvl w:ilvl="4" w:tplc="041B0019" w:tentative="1">
      <w:start w:val="1"/>
      <w:numFmt w:val="lowerLetter"/>
      <w:lvlText w:val="%5."/>
      <w:lvlJc w:val="left"/>
      <w:pPr>
        <w:ind w:left="3720" w:hanging="360"/>
      </w:pPr>
    </w:lvl>
    <w:lvl w:ilvl="5" w:tplc="041B001B" w:tentative="1">
      <w:start w:val="1"/>
      <w:numFmt w:val="lowerRoman"/>
      <w:lvlText w:val="%6."/>
      <w:lvlJc w:val="right"/>
      <w:pPr>
        <w:ind w:left="4440" w:hanging="180"/>
      </w:pPr>
    </w:lvl>
    <w:lvl w:ilvl="6" w:tplc="041B000F" w:tentative="1">
      <w:start w:val="1"/>
      <w:numFmt w:val="decimal"/>
      <w:lvlText w:val="%7."/>
      <w:lvlJc w:val="left"/>
      <w:pPr>
        <w:ind w:left="5160" w:hanging="360"/>
      </w:pPr>
    </w:lvl>
    <w:lvl w:ilvl="7" w:tplc="041B0019" w:tentative="1">
      <w:start w:val="1"/>
      <w:numFmt w:val="lowerLetter"/>
      <w:lvlText w:val="%8."/>
      <w:lvlJc w:val="left"/>
      <w:pPr>
        <w:ind w:left="5880" w:hanging="360"/>
      </w:pPr>
    </w:lvl>
    <w:lvl w:ilvl="8" w:tplc="041B001B" w:tentative="1">
      <w:start w:val="1"/>
      <w:numFmt w:val="lowerRoman"/>
      <w:lvlText w:val="%9."/>
      <w:lvlJc w:val="right"/>
      <w:pPr>
        <w:ind w:left="6600" w:hanging="180"/>
      </w:pPr>
    </w:lvl>
  </w:abstractNum>
  <w:abstractNum w:abstractNumId="28">
    <w:nsid w:val="7AE61354"/>
    <w:multiLevelType w:val="multilevel"/>
    <w:tmpl w:val="8148238E"/>
    <w:lvl w:ilvl="0">
      <w:start w:val="1"/>
      <w:numFmt w:val="decimal"/>
      <w:lvlText w:val="%1."/>
      <w:lvlJc w:val="right"/>
      <w:pPr>
        <w:tabs>
          <w:tab w:val="num" w:pos="2084"/>
        </w:tabs>
        <w:ind w:left="2084" w:hanging="360"/>
      </w:pPr>
      <w:rPr>
        <w:rFonts w:hint="default"/>
        <w:color w:val="auto"/>
        <w:sz w:val="20"/>
        <w:szCs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9"/>
  </w:num>
  <w:num w:numId="2">
    <w:abstractNumId w:val="15"/>
  </w:num>
  <w:num w:numId="3">
    <w:abstractNumId w:val="6"/>
  </w:num>
  <w:num w:numId="4">
    <w:abstractNumId w:val="1"/>
  </w:num>
  <w:num w:numId="5">
    <w:abstractNumId w:val="10"/>
  </w:num>
  <w:num w:numId="6">
    <w:abstractNumId w:val="19"/>
  </w:num>
  <w:num w:numId="7">
    <w:abstractNumId w:val="4"/>
  </w:num>
  <w:num w:numId="8">
    <w:abstractNumId w:val="20"/>
  </w:num>
  <w:num w:numId="9">
    <w:abstractNumId w:val="2"/>
  </w:num>
  <w:num w:numId="10">
    <w:abstractNumId w:val="24"/>
  </w:num>
  <w:num w:numId="11">
    <w:abstractNumId w:val="16"/>
  </w:num>
  <w:num w:numId="12">
    <w:abstractNumId w:val="13"/>
  </w:num>
  <w:num w:numId="13">
    <w:abstractNumId w:val="18"/>
  </w:num>
  <w:num w:numId="14">
    <w:abstractNumId w:val="0"/>
  </w:num>
  <w:num w:numId="15">
    <w:abstractNumId w:val="5"/>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22"/>
  </w:num>
  <w:num w:numId="19">
    <w:abstractNumId w:val="23"/>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25"/>
  </w:num>
  <w:num w:numId="27">
    <w:abstractNumId w:val="14"/>
  </w:num>
  <w:num w:numId="28">
    <w:abstractNumId w:val="27"/>
  </w:num>
  <w:num w:numId="29">
    <w:abstractNumId w:val="8"/>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11266"/>
    <o:shapelayout v:ext="edit">
      <o:idmap v:ext="edit" data="2"/>
    </o:shapelayout>
  </w:hdrShapeDefaults>
  <w:footnotePr>
    <w:footnote w:id="0"/>
    <w:footnote w:id="1"/>
  </w:footnotePr>
  <w:endnotePr>
    <w:endnote w:id="0"/>
    <w:endnote w:id="1"/>
  </w:endnotePr>
  <w:compat/>
  <w:rsids>
    <w:rsidRoot w:val="00744C80"/>
    <w:rsid w:val="00000032"/>
    <w:rsid w:val="000006DD"/>
    <w:rsid w:val="0000567E"/>
    <w:rsid w:val="00005992"/>
    <w:rsid w:val="00006184"/>
    <w:rsid w:val="00006F6A"/>
    <w:rsid w:val="000137F1"/>
    <w:rsid w:val="00013A40"/>
    <w:rsid w:val="0001775D"/>
    <w:rsid w:val="0002054E"/>
    <w:rsid w:val="0002349A"/>
    <w:rsid w:val="000235A9"/>
    <w:rsid w:val="000239A8"/>
    <w:rsid w:val="00024012"/>
    <w:rsid w:val="000244E8"/>
    <w:rsid w:val="00024874"/>
    <w:rsid w:val="00025D2E"/>
    <w:rsid w:val="0002730B"/>
    <w:rsid w:val="00027D5D"/>
    <w:rsid w:val="000303CC"/>
    <w:rsid w:val="00034378"/>
    <w:rsid w:val="00037A15"/>
    <w:rsid w:val="00040062"/>
    <w:rsid w:val="0004053D"/>
    <w:rsid w:val="00041091"/>
    <w:rsid w:val="000418E9"/>
    <w:rsid w:val="000424C7"/>
    <w:rsid w:val="00042ACF"/>
    <w:rsid w:val="00045253"/>
    <w:rsid w:val="000454A1"/>
    <w:rsid w:val="00047008"/>
    <w:rsid w:val="000508A0"/>
    <w:rsid w:val="0006006E"/>
    <w:rsid w:val="000601C4"/>
    <w:rsid w:val="00061B68"/>
    <w:rsid w:val="00063589"/>
    <w:rsid w:val="00063DDA"/>
    <w:rsid w:val="00066672"/>
    <w:rsid w:val="0006785F"/>
    <w:rsid w:val="00070C0B"/>
    <w:rsid w:val="00074C91"/>
    <w:rsid w:val="00075476"/>
    <w:rsid w:val="00076CA4"/>
    <w:rsid w:val="0008098A"/>
    <w:rsid w:val="00083F5B"/>
    <w:rsid w:val="00084084"/>
    <w:rsid w:val="00084BD8"/>
    <w:rsid w:val="000863C2"/>
    <w:rsid w:val="00086E79"/>
    <w:rsid w:val="00093C28"/>
    <w:rsid w:val="0009481C"/>
    <w:rsid w:val="000A0616"/>
    <w:rsid w:val="000A2A23"/>
    <w:rsid w:val="000A4664"/>
    <w:rsid w:val="000A65CD"/>
    <w:rsid w:val="000A6F20"/>
    <w:rsid w:val="000A7AEC"/>
    <w:rsid w:val="000C03B3"/>
    <w:rsid w:val="000C0433"/>
    <w:rsid w:val="000C488A"/>
    <w:rsid w:val="000C4FC3"/>
    <w:rsid w:val="000C56FA"/>
    <w:rsid w:val="000C60F2"/>
    <w:rsid w:val="000D149A"/>
    <w:rsid w:val="000D18A5"/>
    <w:rsid w:val="000D3D82"/>
    <w:rsid w:val="000D4363"/>
    <w:rsid w:val="000D75BC"/>
    <w:rsid w:val="000E1212"/>
    <w:rsid w:val="000E2875"/>
    <w:rsid w:val="000E58A1"/>
    <w:rsid w:val="000F24E3"/>
    <w:rsid w:val="000F2881"/>
    <w:rsid w:val="00101221"/>
    <w:rsid w:val="00101421"/>
    <w:rsid w:val="0010311A"/>
    <w:rsid w:val="00105441"/>
    <w:rsid w:val="00105D73"/>
    <w:rsid w:val="00106C00"/>
    <w:rsid w:val="00110281"/>
    <w:rsid w:val="00110454"/>
    <w:rsid w:val="00110866"/>
    <w:rsid w:val="001121F0"/>
    <w:rsid w:val="00113433"/>
    <w:rsid w:val="00114FB9"/>
    <w:rsid w:val="001224F7"/>
    <w:rsid w:val="001253AF"/>
    <w:rsid w:val="00127A85"/>
    <w:rsid w:val="0013121F"/>
    <w:rsid w:val="00141D3A"/>
    <w:rsid w:val="001463BB"/>
    <w:rsid w:val="00146CF6"/>
    <w:rsid w:val="00150CCE"/>
    <w:rsid w:val="00151A34"/>
    <w:rsid w:val="001521BA"/>
    <w:rsid w:val="001535EF"/>
    <w:rsid w:val="001541CE"/>
    <w:rsid w:val="001545B0"/>
    <w:rsid w:val="001574B0"/>
    <w:rsid w:val="0016074C"/>
    <w:rsid w:val="00165FA4"/>
    <w:rsid w:val="00167E10"/>
    <w:rsid w:val="00171647"/>
    <w:rsid w:val="00172735"/>
    <w:rsid w:val="00173F80"/>
    <w:rsid w:val="00174394"/>
    <w:rsid w:val="00180B97"/>
    <w:rsid w:val="00183644"/>
    <w:rsid w:val="00184071"/>
    <w:rsid w:val="00185CD1"/>
    <w:rsid w:val="0019074F"/>
    <w:rsid w:val="00190F30"/>
    <w:rsid w:val="0019403E"/>
    <w:rsid w:val="00196DA6"/>
    <w:rsid w:val="001975F4"/>
    <w:rsid w:val="001A141A"/>
    <w:rsid w:val="001A4295"/>
    <w:rsid w:val="001A5B48"/>
    <w:rsid w:val="001B33C6"/>
    <w:rsid w:val="001B4ED1"/>
    <w:rsid w:val="001B75D7"/>
    <w:rsid w:val="001C1C1A"/>
    <w:rsid w:val="001C2D6D"/>
    <w:rsid w:val="001C4E6A"/>
    <w:rsid w:val="001C5046"/>
    <w:rsid w:val="001D2771"/>
    <w:rsid w:val="001E0AAB"/>
    <w:rsid w:val="001E1479"/>
    <w:rsid w:val="001F0494"/>
    <w:rsid w:val="001F1593"/>
    <w:rsid w:val="001F2258"/>
    <w:rsid w:val="001F33C8"/>
    <w:rsid w:val="001F3D49"/>
    <w:rsid w:val="001F555B"/>
    <w:rsid w:val="001F6997"/>
    <w:rsid w:val="002023D5"/>
    <w:rsid w:val="0020452E"/>
    <w:rsid w:val="002064D1"/>
    <w:rsid w:val="002074CF"/>
    <w:rsid w:val="002104C3"/>
    <w:rsid w:val="00210EDE"/>
    <w:rsid w:val="002134C6"/>
    <w:rsid w:val="002160A4"/>
    <w:rsid w:val="00216F31"/>
    <w:rsid w:val="00222667"/>
    <w:rsid w:val="002242A1"/>
    <w:rsid w:val="0022553E"/>
    <w:rsid w:val="00233931"/>
    <w:rsid w:val="00235B87"/>
    <w:rsid w:val="00240E5E"/>
    <w:rsid w:val="0024190F"/>
    <w:rsid w:val="002459A3"/>
    <w:rsid w:val="002508CD"/>
    <w:rsid w:val="00250C1F"/>
    <w:rsid w:val="00256170"/>
    <w:rsid w:val="002600D2"/>
    <w:rsid w:val="0026144E"/>
    <w:rsid w:val="00261B43"/>
    <w:rsid w:val="00261D75"/>
    <w:rsid w:val="0026300A"/>
    <w:rsid w:val="002654BF"/>
    <w:rsid w:val="0026578B"/>
    <w:rsid w:val="002665F9"/>
    <w:rsid w:val="002666E1"/>
    <w:rsid w:val="002670CD"/>
    <w:rsid w:val="00267579"/>
    <w:rsid w:val="0027292E"/>
    <w:rsid w:val="00275708"/>
    <w:rsid w:val="00277AB3"/>
    <w:rsid w:val="00280555"/>
    <w:rsid w:val="0028337E"/>
    <w:rsid w:val="00285B07"/>
    <w:rsid w:val="0028722E"/>
    <w:rsid w:val="0028734C"/>
    <w:rsid w:val="0029183E"/>
    <w:rsid w:val="0029199A"/>
    <w:rsid w:val="00291B2C"/>
    <w:rsid w:val="00293320"/>
    <w:rsid w:val="002935B0"/>
    <w:rsid w:val="00295581"/>
    <w:rsid w:val="00295F12"/>
    <w:rsid w:val="00296611"/>
    <w:rsid w:val="0029690C"/>
    <w:rsid w:val="002A2A85"/>
    <w:rsid w:val="002A2E35"/>
    <w:rsid w:val="002B0BF5"/>
    <w:rsid w:val="002B235B"/>
    <w:rsid w:val="002B4271"/>
    <w:rsid w:val="002B557C"/>
    <w:rsid w:val="002C0E65"/>
    <w:rsid w:val="002C1489"/>
    <w:rsid w:val="002C634E"/>
    <w:rsid w:val="002C6C5C"/>
    <w:rsid w:val="002D0FA7"/>
    <w:rsid w:val="002D3A22"/>
    <w:rsid w:val="002D5CB9"/>
    <w:rsid w:val="002E0213"/>
    <w:rsid w:val="002E59FE"/>
    <w:rsid w:val="002F071B"/>
    <w:rsid w:val="002F2FCA"/>
    <w:rsid w:val="002F45F1"/>
    <w:rsid w:val="00300A69"/>
    <w:rsid w:val="003012D8"/>
    <w:rsid w:val="0030342E"/>
    <w:rsid w:val="003037E0"/>
    <w:rsid w:val="00305020"/>
    <w:rsid w:val="0030673E"/>
    <w:rsid w:val="0031056A"/>
    <w:rsid w:val="003117D5"/>
    <w:rsid w:val="0031291E"/>
    <w:rsid w:val="00317055"/>
    <w:rsid w:val="00317C0B"/>
    <w:rsid w:val="00322D2D"/>
    <w:rsid w:val="00323970"/>
    <w:rsid w:val="00324038"/>
    <w:rsid w:val="0032453D"/>
    <w:rsid w:val="0032527E"/>
    <w:rsid w:val="00327438"/>
    <w:rsid w:val="00327C6E"/>
    <w:rsid w:val="00330089"/>
    <w:rsid w:val="003316A9"/>
    <w:rsid w:val="00332AAF"/>
    <w:rsid w:val="00341167"/>
    <w:rsid w:val="00341311"/>
    <w:rsid w:val="00342D0D"/>
    <w:rsid w:val="0034407C"/>
    <w:rsid w:val="003440B2"/>
    <w:rsid w:val="00350362"/>
    <w:rsid w:val="003517C5"/>
    <w:rsid w:val="00351BE4"/>
    <w:rsid w:val="0035215A"/>
    <w:rsid w:val="00353DD2"/>
    <w:rsid w:val="003542F9"/>
    <w:rsid w:val="00356130"/>
    <w:rsid w:val="0036025B"/>
    <w:rsid w:val="0036132D"/>
    <w:rsid w:val="0036133B"/>
    <w:rsid w:val="003615DC"/>
    <w:rsid w:val="00364F1F"/>
    <w:rsid w:val="00364FCB"/>
    <w:rsid w:val="003666E0"/>
    <w:rsid w:val="00366C44"/>
    <w:rsid w:val="003718EF"/>
    <w:rsid w:val="00372904"/>
    <w:rsid w:val="0038031D"/>
    <w:rsid w:val="00380662"/>
    <w:rsid w:val="003808C6"/>
    <w:rsid w:val="00382E33"/>
    <w:rsid w:val="00386E39"/>
    <w:rsid w:val="00391548"/>
    <w:rsid w:val="00391D81"/>
    <w:rsid w:val="0039567C"/>
    <w:rsid w:val="00395EF8"/>
    <w:rsid w:val="00397B49"/>
    <w:rsid w:val="003A02A1"/>
    <w:rsid w:val="003A0F24"/>
    <w:rsid w:val="003A29F0"/>
    <w:rsid w:val="003A44E8"/>
    <w:rsid w:val="003B272A"/>
    <w:rsid w:val="003B4EC4"/>
    <w:rsid w:val="003B572F"/>
    <w:rsid w:val="003C1986"/>
    <w:rsid w:val="003C3F53"/>
    <w:rsid w:val="003D2EC7"/>
    <w:rsid w:val="003D528B"/>
    <w:rsid w:val="003D7758"/>
    <w:rsid w:val="003F2CE9"/>
    <w:rsid w:val="00400065"/>
    <w:rsid w:val="00400F88"/>
    <w:rsid w:val="00402759"/>
    <w:rsid w:val="00410260"/>
    <w:rsid w:val="004124BF"/>
    <w:rsid w:val="00414754"/>
    <w:rsid w:val="00414B90"/>
    <w:rsid w:val="0041507D"/>
    <w:rsid w:val="00416217"/>
    <w:rsid w:val="0041682A"/>
    <w:rsid w:val="00416E09"/>
    <w:rsid w:val="00425293"/>
    <w:rsid w:val="00430583"/>
    <w:rsid w:val="00431DE0"/>
    <w:rsid w:val="00432B13"/>
    <w:rsid w:val="004344B2"/>
    <w:rsid w:val="004442C4"/>
    <w:rsid w:val="0044457C"/>
    <w:rsid w:val="00445C82"/>
    <w:rsid w:val="00445E78"/>
    <w:rsid w:val="004464AF"/>
    <w:rsid w:val="0044686B"/>
    <w:rsid w:val="00452403"/>
    <w:rsid w:val="0045306A"/>
    <w:rsid w:val="0045727E"/>
    <w:rsid w:val="00460866"/>
    <w:rsid w:val="004627DE"/>
    <w:rsid w:val="0046394A"/>
    <w:rsid w:val="00463C15"/>
    <w:rsid w:val="00465C5F"/>
    <w:rsid w:val="0047187F"/>
    <w:rsid w:val="00471B13"/>
    <w:rsid w:val="0047290A"/>
    <w:rsid w:val="00472E9D"/>
    <w:rsid w:val="004736DF"/>
    <w:rsid w:val="00474060"/>
    <w:rsid w:val="004827CF"/>
    <w:rsid w:val="00486A88"/>
    <w:rsid w:val="00486F5A"/>
    <w:rsid w:val="00492EFF"/>
    <w:rsid w:val="00496B83"/>
    <w:rsid w:val="00496B92"/>
    <w:rsid w:val="004A0120"/>
    <w:rsid w:val="004A094A"/>
    <w:rsid w:val="004A511F"/>
    <w:rsid w:val="004A6AD4"/>
    <w:rsid w:val="004B4D8F"/>
    <w:rsid w:val="004B6A5B"/>
    <w:rsid w:val="004C3B32"/>
    <w:rsid w:val="004C4157"/>
    <w:rsid w:val="004C794A"/>
    <w:rsid w:val="004D1612"/>
    <w:rsid w:val="004D1A4D"/>
    <w:rsid w:val="004D503D"/>
    <w:rsid w:val="004D6FA8"/>
    <w:rsid w:val="004D7D2D"/>
    <w:rsid w:val="004E5262"/>
    <w:rsid w:val="004E5A72"/>
    <w:rsid w:val="004E6DA7"/>
    <w:rsid w:val="004F1ABB"/>
    <w:rsid w:val="004F39BA"/>
    <w:rsid w:val="004F47C8"/>
    <w:rsid w:val="004F6ACC"/>
    <w:rsid w:val="004F7512"/>
    <w:rsid w:val="005016DC"/>
    <w:rsid w:val="0050215C"/>
    <w:rsid w:val="00505EAE"/>
    <w:rsid w:val="00512B74"/>
    <w:rsid w:val="00513B90"/>
    <w:rsid w:val="005167C1"/>
    <w:rsid w:val="00516E36"/>
    <w:rsid w:val="00520988"/>
    <w:rsid w:val="00524C66"/>
    <w:rsid w:val="005252B4"/>
    <w:rsid w:val="00527B32"/>
    <w:rsid w:val="00535251"/>
    <w:rsid w:val="00537158"/>
    <w:rsid w:val="00537592"/>
    <w:rsid w:val="00540416"/>
    <w:rsid w:val="00541BA9"/>
    <w:rsid w:val="005438F2"/>
    <w:rsid w:val="00543E56"/>
    <w:rsid w:val="0054638C"/>
    <w:rsid w:val="00555C7E"/>
    <w:rsid w:val="00557CE2"/>
    <w:rsid w:val="005606BD"/>
    <w:rsid w:val="00570116"/>
    <w:rsid w:val="00572A29"/>
    <w:rsid w:val="00573C84"/>
    <w:rsid w:val="005744A6"/>
    <w:rsid w:val="00575D82"/>
    <w:rsid w:val="005778E2"/>
    <w:rsid w:val="00582DA3"/>
    <w:rsid w:val="00583372"/>
    <w:rsid w:val="00583EFA"/>
    <w:rsid w:val="00584802"/>
    <w:rsid w:val="005855D1"/>
    <w:rsid w:val="00591505"/>
    <w:rsid w:val="00593494"/>
    <w:rsid w:val="00593CE9"/>
    <w:rsid w:val="00595047"/>
    <w:rsid w:val="005964BE"/>
    <w:rsid w:val="0059739C"/>
    <w:rsid w:val="00597897"/>
    <w:rsid w:val="00597D60"/>
    <w:rsid w:val="005A1606"/>
    <w:rsid w:val="005A1B69"/>
    <w:rsid w:val="005A2C8D"/>
    <w:rsid w:val="005A2EBE"/>
    <w:rsid w:val="005A594E"/>
    <w:rsid w:val="005A6A4C"/>
    <w:rsid w:val="005B0604"/>
    <w:rsid w:val="005B170C"/>
    <w:rsid w:val="005B348A"/>
    <w:rsid w:val="005B3C45"/>
    <w:rsid w:val="005B3C6F"/>
    <w:rsid w:val="005B4D78"/>
    <w:rsid w:val="005B4FCC"/>
    <w:rsid w:val="005C151B"/>
    <w:rsid w:val="005C2B41"/>
    <w:rsid w:val="005C3B32"/>
    <w:rsid w:val="005C51FD"/>
    <w:rsid w:val="005C558C"/>
    <w:rsid w:val="005C7209"/>
    <w:rsid w:val="005C7353"/>
    <w:rsid w:val="005C7BA0"/>
    <w:rsid w:val="005D0155"/>
    <w:rsid w:val="005D520F"/>
    <w:rsid w:val="005D55FC"/>
    <w:rsid w:val="005D7860"/>
    <w:rsid w:val="005E0413"/>
    <w:rsid w:val="005E1138"/>
    <w:rsid w:val="005E154B"/>
    <w:rsid w:val="005E1BF9"/>
    <w:rsid w:val="005E57C4"/>
    <w:rsid w:val="005E6128"/>
    <w:rsid w:val="005F428C"/>
    <w:rsid w:val="005F62B5"/>
    <w:rsid w:val="005F6445"/>
    <w:rsid w:val="00602D8E"/>
    <w:rsid w:val="00604039"/>
    <w:rsid w:val="006040A0"/>
    <w:rsid w:val="00604711"/>
    <w:rsid w:val="006050FC"/>
    <w:rsid w:val="00605977"/>
    <w:rsid w:val="006060FD"/>
    <w:rsid w:val="0061556A"/>
    <w:rsid w:val="00616C54"/>
    <w:rsid w:val="0061716D"/>
    <w:rsid w:val="00623249"/>
    <w:rsid w:val="006246E5"/>
    <w:rsid w:val="00625DD7"/>
    <w:rsid w:val="00630C36"/>
    <w:rsid w:val="006327F5"/>
    <w:rsid w:val="00633363"/>
    <w:rsid w:val="00637B5C"/>
    <w:rsid w:val="00637E96"/>
    <w:rsid w:val="0064208A"/>
    <w:rsid w:val="00651D57"/>
    <w:rsid w:val="006524B6"/>
    <w:rsid w:val="00657A7C"/>
    <w:rsid w:val="00660B1D"/>
    <w:rsid w:val="00664CF2"/>
    <w:rsid w:val="00664FD8"/>
    <w:rsid w:val="006667E5"/>
    <w:rsid w:val="006702F7"/>
    <w:rsid w:val="006737FA"/>
    <w:rsid w:val="00677808"/>
    <w:rsid w:val="00680CC1"/>
    <w:rsid w:val="00687F34"/>
    <w:rsid w:val="0069028F"/>
    <w:rsid w:val="00690FA1"/>
    <w:rsid w:val="00693224"/>
    <w:rsid w:val="006A06F5"/>
    <w:rsid w:val="006A78D7"/>
    <w:rsid w:val="006B0618"/>
    <w:rsid w:val="006B208F"/>
    <w:rsid w:val="006B75AF"/>
    <w:rsid w:val="006C0E5F"/>
    <w:rsid w:val="006C0EAD"/>
    <w:rsid w:val="006C3682"/>
    <w:rsid w:val="006C3ABF"/>
    <w:rsid w:val="006C3EB7"/>
    <w:rsid w:val="006C5F7B"/>
    <w:rsid w:val="006D1733"/>
    <w:rsid w:val="006D5C4A"/>
    <w:rsid w:val="006E0BAF"/>
    <w:rsid w:val="006E1C41"/>
    <w:rsid w:val="006E2739"/>
    <w:rsid w:val="006E338B"/>
    <w:rsid w:val="006E6B8D"/>
    <w:rsid w:val="006F13D9"/>
    <w:rsid w:val="006F511A"/>
    <w:rsid w:val="006F7139"/>
    <w:rsid w:val="0070018F"/>
    <w:rsid w:val="007012DF"/>
    <w:rsid w:val="0070180F"/>
    <w:rsid w:val="00703B03"/>
    <w:rsid w:val="00705181"/>
    <w:rsid w:val="007067CB"/>
    <w:rsid w:val="00707573"/>
    <w:rsid w:val="00707D8A"/>
    <w:rsid w:val="007119AB"/>
    <w:rsid w:val="00711E2E"/>
    <w:rsid w:val="0071689E"/>
    <w:rsid w:val="00720FF3"/>
    <w:rsid w:val="00724192"/>
    <w:rsid w:val="00725DCD"/>
    <w:rsid w:val="00726F06"/>
    <w:rsid w:val="0073024A"/>
    <w:rsid w:val="007304FD"/>
    <w:rsid w:val="0073099E"/>
    <w:rsid w:val="00732504"/>
    <w:rsid w:val="0073368D"/>
    <w:rsid w:val="0073509C"/>
    <w:rsid w:val="00735337"/>
    <w:rsid w:val="00736418"/>
    <w:rsid w:val="00737B41"/>
    <w:rsid w:val="00737F0D"/>
    <w:rsid w:val="0074064A"/>
    <w:rsid w:val="00740896"/>
    <w:rsid w:val="00743013"/>
    <w:rsid w:val="00744705"/>
    <w:rsid w:val="00744C80"/>
    <w:rsid w:val="0075224C"/>
    <w:rsid w:val="007606C0"/>
    <w:rsid w:val="007630F9"/>
    <w:rsid w:val="00763672"/>
    <w:rsid w:val="007636A0"/>
    <w:rsid w:val="00763CA9"/>
    <w:rsid w:val="0076558C"/>
    <w:rsid w:val="007709BF"/>
    <w:rsid w:val="00771373"/>
    <w:rsid w:val="007770C6"/>
    <w:rsid w:val="00783A52"/>
    <w:rsid w:val="007843E0"/>
    <w:rsid w:val="0078557E"/>
    <w:rsid w:val="00786812"/>
    <w:rsid w:val="00790D7F"/>
    <w:rsid w:val="007913B4"/>
    <w:rsid w:val="00791950"/>
    <w:rsid w:val="007937C8"/>
    <w:rsid w:val="007953EE"/>
    <w:rsid w:val="007956CF"/>
    <w:rsid w:val="007963F3"/>
    <w:rsid w:val="007A28DC"/>
    <w:rsid w:val="007A3986"/>
    <w:rsid w:val="007A42F4"/>
    <w:rsid w:val="007A6964"/>
    <w:rsid w:val="007B0DA5"/>
    <w:rsid w:val="007B5CCF"/>
    <w:rsid w:val="007C2FBC"/>
    <w:rsid w:val="007C4025"/>
    <w:rsid w:val="007C4A0A"/>
    <w:rsid w:val="007D1F81"/>
    <w:rsid w:val="007D3A3C"/>
    <w:rsid w:val="007D6290"/>
    <w:rsid w:val="007D62DD"/>
    <w:rsid w:val="007E1103"/>
    <w:rsid w:val="007E38A7"/>
    <w:rsid w:val="007E38C8"/>
    <w:rsid w:val="007E6B5F"/>
    <w:rsid w:val="007E7FEB"/>
    <w:rsid w:val="007F0E64"/>
    <w:rsid w:val="007F2055"/>
    <w:rsid w:val="007F2567"/>
    <w:rsid w:val="007F38CF"/>
    <w:rsid w:val="007F4DD3"/>
    <w:rsid w:val="008015BE"/>
    <w:rsid w:val="008021B4"/>
    <w:rsid w:val="00802999"/>
    <w:rsid w:val="008033CB"/>
    <w:rsid w:val="0080448F"/>
    <w:rsid w:val="00804AF6"/>
    <w:rsid w:val="00804E65"/>
    <w:rsid w:val="008055E8"/>
    <w:rsid w:val="0080656F"/>
    <w:rsid w:val="00814EFC"/>
    <w:rsid w:val="008209DE"/>
    <w:rsid w:val="00820B4D"/>
    <w:rsid w:val="008225AF"/>
    <w:rsid w:val="00824745"/>
    <w:rsid w:val="00826355"/>
    <w:rsid w:val="0083593B"/>
    <w:rsid w:val="00835E0D"/>
    <w:rsid w:val="0083644A"/>
    <w:rsid w:val="0083695F"/>
    <w:rsid w:val="00836DAD"/>
    <w:rsid w:val="00843309"/>
    <w:rsid w:val="008438E2"/>
    <w:rsid w:val="00855630"/>
    <w:rsid w:val="008568DC"/>
    <w:rsid w:val="008613B1"/>
    <w:rsid w:val="00864B71"/>
    <w:rsid w:val="00864BAD"/>
    <w:rsid w:val="00877263"/>
    <w:rsid w:val="00883EEA"/>
    <w:rsid w:val="00885368"/>
    <w:rsid w:val="00886D72"/>
    <w:rsid w:val="00887993"/>
    <w:rsid w:val="00893C91"/>
    <w:rsid w:val="008956EE"/>
    <w:rsid w:val="008A4474"/>
    <w:rsid w:val="008A4F85"/>
    <w:rsid w:val="008A6942"/>
    <w:rsid w:val="008B3AEB"/>
    <w:rsid w:val="008B413B"/>
    <w:rsid w:val="008B4459"/>
    <w:rsid w:val="008B4DE8"/>
    <w:rsid w:val="008B5B4E"/>
    <w:rsid w:val="008B6632"/>
    <w:rsid w:val="008C0041"/>
    <w:rsid w:val="008C0F27"/>
    <w:rsid w:val="008C48DA"/>
    <w:rsid w:val="008D124A"/>
    <w:rsid w:val="008D1C5A"/>
    <w:rsid w:val="008D30CD"/>
    <w:rsid w:val="008D3B8B"/>
    <w:rsid w:val="008D6F53"/>
    <w:rsid w:val="008E4A57"/>
    <w:rsid w:val="008E4F68"/>
    <w:rsid w:val="008F26B2"/>
    <w:rsid w:val="008F2FD6"/>
    <w:rsid w:val="00900BA1"/>
    <w:rsid w:val="00901A1E"/>
    <w:rsid w:val="009038E0"/>
    <w:rsid w:val="0090473D"/>
    <w:rsid w:val="0090498D"/>
    <w:rsid w:val="00906022"/>
    <w:rsid w:val="00913318"/>
    <w:rsid w:val="00913C0F"/>
    <w:rsid w:val="00916F45"/>
    <w:rsid w:val="009206D9"/>
    <w:rsid w:val="00920FC9"/>
    <w:rsid w:val="009257F4"/>
    <w:rsid w:val="00925960"/>
    <w:rsid w:val="009270C5"/>
    <w:rsid w:val="0093358F"/>
    <w:rsid w:val="00934782"/>
    <w:rsid w:val="00936283"/>
    <w:rsid w:val="009414FB"/>
    <w:rsid w:val="00941F98"/>
    <w:rsid w:val="0094232C"/>
    <w:rsid w:val="00943605"/>
    <w:rsid w:val="00943A84"/>
    <w:rsid w:val="00945BBF"/>
    <w:rsid w:val="00947506"/>
    <w:rsid w:val="00947B41"/>
    <w:rsid w:val="0095044D"/>
    <w:rsid w:val="00950A91"/>
    <w:rsid w:val="00951E93"/>
    <w:rsid w:val="00952500"/>
    <w:rsid w:val="009540ED"/>
    <w:rsid w:val="00955E20"/>
    <w:rsid w:val="00957109"/>
    <w:rsid w:val="00961ABB"/>
    <w:rsid w:val="00963456"/>
    <w:rsid w:val="009646F4"/>
    <w:rsid w:val="00966BBE"/>
    <w:rsid w:val="00967D72"/>
    <w:rsid w:val="00970B2B"/>
    <w:rsid w:val="00970D22"/>
    <w:rsid w:val="0097182D"/>
    <w:rsid w:val="00972E99"/>
    <w:rsid w:val="0097446C"/>
    <w:rsid w:val="009762F1"/>
    <w:rsid w:val="00976F3F"/>
    <w:rsid w:val="0098130D"/>
    <w:rsid w:val="00983028"/>
    <w:rsid w:val="0098515C"/>
    <w:rsid w:val="00985DFB"/>
    <w:rsid w:val="009860E1"/>
    <w:rsid w:val="00987325"/>
    <w:rsid w:val="00990FF5"/>
    <w:rsid w:val="009930FF"/>
    <w:rsid w:val="009A30A7"/>
    <w:rsid w:val="009A5A7D"/>
    <w:rsid w:val="009A70A9"/>
    <w:rsid w:val="009B03B2"/>
    <w:rsid w:val="009B50C1"/>
    <w:rsid w:val="009B6B6D"/>
    <w:rsid w:val="009B76C1"/>
    <w:rsid w:val="009C2ACE"/>
    <w:rsid w:val="009C2B9E"/>
    <w:rsid w:val="009C3C15"/>
    <w:rsid w:val="009C3D92"/>
    <w:rsid w:val="009C695D"/>
    <w:rsid w:val="009E2E97"/>
    <w:rsid w:val="009E6E58"/>
    <w:rsid w:val="009F0F7D"/>
    <w:rsid w:val="009F18EF"/>
    <w:rsid w:val="009F2098"/>
    <w:rsid w:val="009F4AEF"/>
    <w:rsid w:val="009F5D5D"/>
    <w:rsid w:val="009F5FED"/>
    <w:rsid w:val="009F6A18"/>
    <w:rsid w:val="009F753C"/>
    <w:rsid w:val="009F7CBE"/>
    <w:rsid w:val="00A027FC"/>
    <w:rsid w:val="00A04812"/>
    <w:rsid w:val="00A057F8"/>
    <w:rsid w:val="00A0684E"/>
    <w:rsid w:val="00A1754F"/>
    <w:rsid w:val="00A21822"/>
    <w:rsid w:val="00A2492C"/>
    <w:rsid w:val="00A25C31"/>
    <w:rsid w:val="00A30644"/>
    <w:rsid w:val="00A312E6"/>
    <w:rsid w:val="00A312EC"/>
    <w:rsid w:val="00A3211D"/>
    <w:rsid w:val="00A4411E"/>
    <w:rsid w:val="00A46215"/>
    <w:rsid w:val="00A47936"/>
    <w:rsid w:val="00A51503"/>
    <w:rsid w:val="00A51730"/>
    <w:rsid w:val="00A52033"/>
    <w:rsid w:val="00A5592A"/>
    <w:rsid w:val="00A6201D"/>
    <w:rsid w:val="00A62938"/>
    <w:rsid w:val="00A64DCD"/>
    <w:rsid w:val="00A66A6C"/>
    <w:rsid w:val="00A66DBA"/>
    <w:rsid w:val="00A706B9"/>
    <w:rsid w:val="00A70778"/>
    <w:rsid w:val="00A7083B"/>
    <w:rsid w:val="00A7565E"/>
    <w:rsid w:val="00A81EAC"/>
    <w:rsid w:val="00A86141"/>
    <w:rsid w:val="00A86FF1"/>
    <w:rsid w:val="00A91D8D"/>
    <w:rsid w:val="00A92AEE"/>
    <w:rsid w:val="00A95078"/>
    <w:rsid w:val="00A96D1D"/>
    <w:rsid w:val="00AB1EEF"/>
    <w:rsid w:val="00AB2815"/>
    <w:rsid w:val="00AB3A3D"/>
    <w:rsid w:val="00AB43F0"/>
    <w:rsid w:val="00AB5B1D"/>
    <w:rsid w:val="00AB682B"/>
    <w:rsid w:val="00AB7002"/>
    <w:rsid w:val="00AC019E"/>
    <w:rsid w:val="00AC0305"/>
    <w:rsid w:val="00AC043A"/>
    <w:rsid w:val="00AC0BFC"/>
    <w:rsid w:val="00AC66CC"/>
    <w:rsid w:val="00AD0BC7"/>
    <w:rsid w:val="00AD64DE"/>
    <w:rsid w:val="00AE235F"/>
    <w:rsid w:val="00AE43CC"/>
    <w:rsid w:val="00AF2384"/>
    <w:rsid w:val="00AF403D"/>
    <w:rsid w:val="00AF6037"/>
    <w:rsid w:val="00B00754"/>
    <w:rsid w:val="00B02080"/>
    <w:rsid w:val="00B02B5A"/>
    <w:rsid w:val="00B05F89"/>
    <w:rsid w:val="00B113E8"/>
    <w:rsid w:val="00B122ED"/>
    <w:rsid w:val="00B15845"/>
    <w:rsid w:val="00B242C1"/>
    <w:rsid w:val="00B24F7B"/>
    <w:rsid w:val="00B25E2C"/>
    <w:rsid w:val="00B25E3F"/>
    <w:rsid w:val="00B266CD"/>
    <w:rsid w:val="00B26B68"/>
    <w:rsid w:val="00B27831"/>
    <w:rsid w:val="00B30932"/>
    <w:rsid w:val="00B33062"/>
    <w:rsid w:val="00B33724"/>
    <w:rsid w:val="00B360B5"/>
    <w:rsid w:val="00B41700"/>
    <w:rsid w:val="00B41C3D"/>
    <w:rsid w:val="00B424E3"/>
    <w:rsid w:val="00B42C2E"/>
    <w:rsid w:val="00B45B16"/>
    <w:rsid w:val="00B45EE2"/>
    <w:rsid w:val="00B50A0F"/>
    <w:rsid w:val="00B5441A"/>
    <w:rsid w:val="00B54ED4"/>
    <w:rsid w:val="00B565A1"/>
    <w:rsid w:val="00B5717F"/>
    <w:rsid w:val="00B60A08"/>
    <w:rsid w:val="00B60F68"/>
    <w:rsid w:val="00B6263C"/>
    <w:rsid w:val="00B722B7"/>
    <w:rsid w:val="00B72C17"/>
    <w:rsid w:val="00B7686B"/>
    <w:rsid w:val="00B77902"/>
    <w:rsid w:val="00B83ACC"/>
    <w:rsid w:val="00B840FD"/>
    <w:rsid w:val="00B8483E"/>
    <w:rsid w:val="00B84AD7"/>
    <w:rsid w:val="00B85F25"/>
    <w:rsid w:val="00B9017E"/>
    <w:rsid w:val="00B906CA"/>
    <w:rsid w:val="00B93A6B"/>
    <w:rsid w:val="00B95900"/>
    <w:rsid w:val="00BA0A9D"/>
    <w:rsid w:val="00BA2975"/>
    <w:rsid w:val="00BA79B5"/>
    <w:rsid w:val="00BB122D"/>
    <w:rsid w:val="00BB655F"/>
    <w:rsid w:val="00BB6C7F"/>
    <w:rsid w:val="00BB7925"/>
    <w:rsid w:val="00BB7A70"/>
    <w:rsid w:val="00BC5290"/>
    <w:rsid w:val="00BD4D26"/>
    <w:rsid w:val="00BD5399"/>
    <w:rsid w:val="00BD5F58"/>
    <w:rsid w:val="00BD6B2D"/>
    <w:rsid w:val="00BD77FB"/>
    <w:rsid w:val="00BD7DDC"/>
    <w:rsid w:val="00BE275B"/>
    <w:rsid w:val="00BE687E"/>
    <w:rsid w:val="00BF04A8"/>
    <w:rsid w:val="00C01E45"/>
    <w:rsid w:val="00C01EF7"/>
    <w:rsid w:val="00C045B7"/>
    <w:rsid w:val="00C05BA5"/>
    <w:rsid w:val="00C13A12"/>
    <w:rsid w:val="00C14D54"/>
    <w:rsid w:val="00C15C49"/>
    <w:rsid w:val="00C15F33"/>
    <w:rsid w:val="00C16A22"/>
    <w:rsid w:val="00C16F85"/>
    <w:rsid w:val="00C2384E"/>
    <w:rsid w:val="00C25EB1"/>
    <w:rsid w:val="00C26287"/>
    <w:rsid w:val="00C30085"/>
    <w:rsid w:val="00C31F04"/>
    <w:rsid w:val="00C31FF0"/>
    <w:rsid w:val="00C32A44"/>
    <w:rsid w:val="00C33670"/>
    <w:rsid w:val="00C37D10"/>
    <w:rsid w:val="00C406AC"/>
    <w:rsid w:val="00C41179"/>
    <w:rsid w:val="00C41F57"/>
    <w:rsid w:val="00C42363"/>
    <w:rsid w:val="00C42AE0"/>
    <w:rsid w:val="00C448F6"/>
    <w:rsid w:val="00C44E05"/>
    <w:rsid w:val="00C454F0"/>
    <w:rsid w:val="00C46CC6"/>
    <w:rsid w:val="00C47CC6"/>
    <w:rsid w:val="00C510FE"/>
    <w:rsid w:val="00C5299C"/>
    <w:rsid w:val="00C55BBD"/>
    <w:rsid w:val="00C57933"/>
    <w:rsid w:val="00C616DC"/>
    <w:rsid w:val="00C62344"/>
    <w:rsid w:val="00C640D9"/>
    <w:rsid w:val="00C645FE"/>
    <w:rsid w:val="00C64D59"/>
    <w:rsid w:val="00C66CF1"/>
    <w:rsid w:val="00C67E5B"/>
    <w:rsid w:val="00C72FC5"/>
    <w:rsid w:val="00C75F7A"/>
    <w:rsid w:val="00C7678E"/>
    <w:rsid w:val="00C77D78"/>
    <w:rsid w:val="00C80A71"/>
    <w:rsid w:val="00C81D62"/>
    <w:rsid w:val="00C9448E"/>
    <w:rsid w:val="00CA10B9"/>
    <w:rsid w:val="00CA307D"/>
    <w:rsid w:val="00CA3237"/>
    <w:rsid w:val="00CA5064"/>
    <w:rsid w:val="00CA55F6"/>
    <w:rsid w:val="00CA644E"/>
    <w:rsid w:val="00CA6648"/>
    <w:rsid w:val="00CA715D"/>
    <w:rsid w:val="00CA74E6"/>
    <w:rsid w:val="00CB1BB8"/>
    <w:rsid w:val="00CB2D03"/>
    <w:rsid w:val="00CB678D"/>
    <w:rsid w:val="00CC00BD"/>
    <w:rsid w:val="00CC2F6F"/>
    <w:rsid w:val="00CC420B"/>
    <w:rsid w:val="00CC47F2"/>
    <w:rsid w:val="00CD5708"/>
    <w:rsid w:val="00CD6761"/>
    <w:rsid w:val="00CD6E77"/>
    <w:rsid w:val="00CD7536"/>
    <w:rsid w:val="00CD7DD9"/>
    <w:rsid w:val="00CE3479"/>
    <w:rsid w:val="00CE54DB"/>
    <w:rsid w:val="00CE65E9"/>
    <w:rsid w:val="00CF3A1A"/>
    <w:rsid w:val="00CF4446"/>
    <w:rsid w:val="00CF44F3"/>
    <w:rsid w:val="00CF5E1D"/>
    <w:rsid w:val="00CF622F"/>
    <w:rsid w:val="00CF7CAC"/>
    <w:rsid w:val="00D02A32"/>
    <w:rsid w:val="00D03140"/>
    <w:rsid w:val="00D0478B"/>
    <w:rsid w:val="00D0533A"/>
    <w:rsid w:val="00D134CF"/>
    <w:rsid w:val="00D17B5A"/>
    <w:rsid w:val="00D2232D"/>
    <w:rsid w:val="00D2679F"/>
    <w:rsid w:val="00D274B8"/>
    <w:rsid w:val="00D274C2"/>
    <w:rsid w:val="00D347F8"/>
    <w:rsid w:val="00D41A7F"/>
    <w:rsid w:val="00D436C4"/>
    <w:rsid w:val="00D4630C"/>
    <w:rsid w:val="00D52B05"/>
    <w:rsid w:val="00D53103"/>
    <w:rsid w:val="00D53382"/>
    <w:rsid w:val="00D54A2E"/>
    <w:rsid w:val="00D56440"/>
    <w:rsid w:val="00D5699D"/>
    <w:rsid w:val="00D62F67"/>
    <w:rsid w:val="00D67715"/>
    <w:rsid w:val="00D77381"/>
    <w:rsid w:val="00D8095F"/>
    <w:rsid w:val="00D8211E"/>
    <w:rsid w:val="00D83E2E"/>
    <w:rsid w:val="00D86107"/>
    <w:rsid w:val="00D933AD"/>
    <w:rsid w:val="00D9375E"/>
    <w:rsid w:val="00D9428C"/>
    <w:rsid w:val="00DA15E2"/>
    <w:rsid w:val="00DA1904"/>
    <w:rsid w:val="00DA1B53"/>
    <w:rsid w:val="00DA27E0"/>
    <w:rsid w:val="00DA2B42"/>
    <w:rsid w:val="00DA3C13"/>
    <w:rsid w:val="00DA3CA2"/>
    <w:rsid w:val="00DA7276"/>
    <w:rsid w:val="00DA7C99"/>
    <w:rsid w:val="00DB464A"/>
    <w:rsid w:val="00DB5746"/>
    <w:rsid w:val="00DB593C"/>
    <w:rsid w:val="00DB757A"/>
    <w:rsid w:val="00DC0F8A"/>
    <w:rsid w:val="00DC335A"/>
    <w:rsid w:val="00DC5AB4"/>
    <w:rsid w:val="00DC606F"/>
    <w:rsid w:val="00DD4487"/>
    <w:rsid w:val="00DD4F03"/>
    <w:rsid w:val="00DD4F40"/>
    <w:rsid w:val="00DD7BAA"/>
    <w:rsid w:val="00DE08E4"/>
    <w:rsid w:val="00DE0BC1"/>
    <w:rsid w:val="00DE14D1"/>
    <w:rsid w:val="00DE1C9A"/>
    <w:rsid w:val="00DE4E77"/>
    <w:rsid w:val="00DE54AD"/>
    <w:rsid w:val="00DE564C"/>
    <w:rsid w:val="00DE5C8E"/>
    <w:rsid w:val="00DE6113"/>
    <w:rsid w:val="00DF0771"/>
    <w:rsid w:val="00DF11A1"/>
    <w:rsid w:val="00DF2B1B"/>
    <w:rsid w:val="00DF5740"/>
    <w:rsid w:val="00DF60A4"/>
    <w:rsid w:val="00DF792A"/>
    <w:rsid w:val="00E0128F"/>
    <w:rsid w:val="00E02FA8"/>
    <w:rsid w:val="00E06688"/>
    <w:rsid w:val="00E117F3"/>
    <w:rsid w:val="00E17325"/>
    <w:rsid w:val="00E201E6"/>
    <w:rsid w:val="00E2163B"/>
    <w:rsid w:val="00E264B5"/>
    <w:rsid w:val="00E265CF"/>
    <w:rsid w:val="00E27344"/>
    <w:rsid w:val="00E34155"/>
    <w:rsid w:val="00E34B64"/>
    <w:rsid w:val="00E3751E"/>
    <w:rsid w:val="00E43C90"/>
    <w:rsid w:val="00E46CEC"/>
    <w:rsid w:val="00E51E9A"/>
    <w:rsid w:val="00E55A1E"/>
    <w:rsid w:val="00E5680D"/>
    <w:rsid w:val="00E571C9"/>
    <w:rsid w:val="00E57768"/>
    <w:rsid w:val="00E57995"/>
    <w:rsid w:val="00E609FC"/>
    <w:rsid w:val="00E64476"/>
    <w:rsid w:val="00E65631"/>
    <w:rsid w:val="00E65903"/>
    <w:rsid w:val="00E666F9"/>
    <w:rsid w:val="00E7078A"/>
    <w:rsid w:val="00E73590"/>
    <w:rsid w:val="00E7770F"/>
    <w:rsid w:val="00E807E7"/>
    <w:rsid w:val="00E81110"/>
    <w:rsid w:val="00E852BF"/>
    <w:rsid w:val="00E86479"/>
    <w:rsid w:val="00E90758"/>
    <w:rsid w:val="00E90F2C"/>
    <w:rsid w:val="00E93A8C"/>
    <w:rsid w:val="00EA1357"/>
    <w:rsid w:val="00EA4708"/>
    <w:rsid w:val="00EA4B1B"/>
    <w:rsid w:val="00EA5185"/>
    <w:rsid w:val="00EA7C39"/>
    <w:rsid w:val="00EB7FFD"/>
    <w:rsid w:val="00EC0EE7"/>
    <w:rsid w:val="00EC1067"/>
    <w:rsid w:val="00EC18CB"/>
    <w:rsid w:val="00EC5862"/>
    <w:rsid w:val="00EC59F4"/>
    <w:rsid w:val="00EC78E5"/>
    <w:rsid w:val="00ED0639"/>
    <w:rsid w:val="00ED0CE5"/>
    <w:rsid w:val="00ED1FBE"/>
    <w:rsid w:val="00ED46AE"/>
    <w:rsid w:val="00ED4C68"/>
    <w:rsid w:val="00ED62AF"/>
    <w:rsid w:val="00EE0E37"/>
    <w:rsid w:val="00EE16C8"/>
    <w:rsid w:val="00EE4DDF"/>
    <w:rsid w:val="00EE6397"/>
    <w:rsid w:val="00EF20A6"/>
    <w:rsid w:val="00EF6B78"/>
    <w:rsid w:val="00F01BEC"/>
    <w:rsid w:val="00F045C0"/>
    <w:rsid w:val="00F04BFF"/>
    <w:rsid w:val="00F063B1"/>
    <w:rsid w:val="00F06808"/>
    <w:rsid w:val="00F07276"/>
    <w:rsid w:val="00F10687"/>
    <w:rsid w:val="00F133D7"/>
    <w:rsid w:val="00F13E7B"/>
    <w:rsid w:val="00F1471B"/>
    <w:rsid w:val="00F148E8"/>
    <w:rsid w:val="00F160DF"/>
    <w:rsid w:val="00F17316"/>
    <w:rsid w:val="00F2444B"/>
    <w:rsid w:val="00F245EA"/>
    <w:rsid w:val="00F24D21"/>
    <w:rsid w:val="00F265D7"/>
    <w:rsid w:val="00F2704E"/>
    <w:rsid w:val="00F3134B"/>
    <w:rsid w:val="00F31FA0"/>
    <w:rsid w:val="00F34006"/>
    <w:rsid w:val="00F34E11"/>
    <w:rsid w:val="00F34EB4"/>
    <w:rsid w:val="00F35975"/>
    <w:rsid w:val="00F36EB2"/>
    <w:rsid w:val="00F37B91"/>
    <w:rsid w:val="00F37D14"/>
    <w:rsid w:val="00F42473"/>
    <w:rsid w:val="00F46119"/>
    <w:rsid w:val="00F47C32"/>
    <w:rsid w:val="00F5288F"/>
    <w:rsid w:val="00F5408B"/>
    <w:rsid w:val="00F5546B"/>
    <w:rsid w:val="00F60BB2"/>
    <w:rsid w:val="00F66EEA"/>
    <w:rsid w:val="00F70CC8"/>
    <w:rsid w:val="00F738F3"/>
    <w:rsid w:val="00F7441D"/>
    <w:rsid w:val="00F75E99"/>
    <w:rsid w:val="00F8017A"/>
    <w:rsid w:val="00F8135A"/>
    <w:rsid w:val="00F82B2D"/>
    <w:rsid w:val="00F8345E"/>
    <w:rsid w:val="00F8770E"/>
    <w:rsid w:val="00F877BD"/>
    <w:rsid w:val="00F90DA0"/>
    <w:rsid w:val="00F9105D"/>
    <w:rsid w:val="00F931F8"/>
    <w:rsid w:val="00F95212"/>
    <w:rsid w:val="00FA1B92"/>
    <w:rsid w:val="00FA258F"/>
    <w:rsid w:val="00FA4420"/>
    <w:rsid w:val="00FA494D"/>
    <w:rsid w:val="00FA583F"/>
    <w:rsid w:val="00FA636F"/>
    <w:rsid w:val="00FA783A"/>
    <w:rsid w:val="00FB1DA2"/>
    <w:rsid w:val="00FB2049"/>
    <w:rsid w:val="00FB66A0"/>
    <w:rsid w:val="00FC1CA0"/>
    <w:rsid w:val="00FC3131"/>
    <w:rsid w:val="00FC5F6F"/>
    <w:rsid w:val="00FC65B5"/>
    <w:rsid w:val="00FD135E"/>
    <w:rsid w:val="00FE13DA"/>
    <w:rsid w:val="00FF137D"/>
    <w:rsid w:val="00FF2424"/>
    <w:rsid w:val="00FF27BF"/>
    <w:rsid w:val="00FF2D78"/>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sk-SK" w:eastAsia="sk-SK"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ny">
    <w:name w:val="Normal"/>
    <w:qFormat/>
    <w:rsid w:val="002242A1"/>
    <w:pPr>
      <w:autoSpaceDE w:val="0"/>
      <w:autoSpaceDN w:val="0"/>
    </w:pPr>
    <w:rPr>
      <w:rFonts w:ascii="Times New Roman" w:hAnsi="Times New Roman"/>
      <w:sz w:val="24"/>
      <w:szCs w:val="24"/>
    </w:rPr>
  </w:style>
  <w:style w:type="paragraph" w:styleId="Nadpis1">
    <w:name w:val="heading 1"/>
    <w:basedOn w:val="Normlny"/>
    <w:next w:val="Normlny"/>
    <w:link w:val="Nadpis1Char"/>
    <w:uiPriority w:val="99"/>
    <w:qFormat/>
    <w:rsid w:val="002242A1"/>
    <w:pPr>
      <w:keepNext/>
      <w:spacing w:after="120" w:line="216" w:lineRule="auto"/>
      <w:jc w:val="center"/>
      <w:outlineLvl w:val="0"/>
    </w:pPr>
    <w:rPr>
      <w:rFonts w:ascii="Calibri" w:hAnsi="Calibri" w:cs="Calibri"/>
      <w:b/>
      <w:bCs/>
    </w:rPr>
  </w:style>
  <w:style w:type="paragraph" w:styleId="Nadpis2">
    <w:name w:val="heading 2"/>
    <w:basedOn w:val="Normlny"/>
    <w:next w:val="Normlny"/>
    <w:link w:val="Nadpis2Char"/>
    <w:uiPriority w:val="99"/>
    <w:qFormat/>
    <w:rsid w:val="002242A1"/>
    <w:pPr>
      <w:keepNext/>
      <w:jc w:val="both"/>
      <w:outlineLvl w:val="1"/>
    </w:pPr>
    <w:rPr>
      <w:rFonts w:ascii="Calibri" w:hAnsi="Calibri" w:cs="Calibri"/>
      <w:b/>
      <w:bCs/>
    </w:rPr>
  </w:style>
  <w:style w:type="paragraph" w:styleId="Nadpis3">
    <w:name w:val="heading 3"/>
    <w:basedOn w:val="Normlny"/>
    <w:next w:val="Normlny"/>
    <w:link w:val="Nadpis3Char"/>
    <w:uiPriority w:val="99"/>
    <w:qFormat/>
    <w:rsid w:val="002242A1"/>
    <w:pPr>
      <w:keepNext/>
      <w:spacing w:line="360" w:lineRule="auto"/>
      <w:ind w:left="70"/>
      <w:jc w:val="both"/>
      <w:outlineLvl w:val="2"/>
    </w:pPr>
    <w:rPr>
      <w:rFonts w:ascii="Cambria" w:hAnsi="Cambria" w:cs="Cambria"/>
      <w:b/>
      <w:bCs/>
      <w:sz w:val="26"/>
      <w:szCs w:val="26"/>
    </w:rPr>
  </w:style>
  <w:style w:type="paragraph" w:styleId="Nadpis4">
    <w:name w:val="heading 4"/>
    <w:basedOn w:val="Normlny"/>
    <w:next w:val="Normlny"/>
    <w:link w:val="Nadpis4Char"/>
    <w:uiPriority w:val="99"/>
    <w:qFormat/>
    <w:rsid w:val="002242A1"/>
    <w:pPr>
      <w:keepNext/>
      <w:ind w:left="2832" w:firstLine="708"/>
      <w:jc w:val="both"/>
      <w:outlineLvl w:val="3"/>
    </w:pPr>
    <w:rPr>
      <w:rFonts w:ascii="Calibri" w:hAnsi="Calibri" w:cs="Calibri"/>
      <w:b/>
      <w:bCs/>
      <w:sz w:val="28"/>
      <w:szCs w:val="28"/>
    </w:rPr>
  </w:style>
  <w:style w:type="paragraph" w:styleId="Nadpis5">
    <w:name w:val="heading 5"/>
    <w:basedOn w:val="Normlny"/>
    <w:next w:val="Normlny"/>
    <w:link w:val="Nadpis5Char"/>
    <w:uiPriority w:val="99"/>
    <w:qFormat/>
    <w:rsid w:val="002242A1"/>
    <w:pPr>
      <w:keepNext/>
      <w:jc w:val="center"/>
      <w:outlineLvl w:val="4"/>
    </w:pPr>
    <w:rPr>
      <w:rFonts w:ascii="Calibri" w:hAnsi="Calibri" w:cs="Calibri"/>
      <w:b/>
      <w:bCs/>
      <w:noProof/>
      <w:sz w:val="28"/>
      <w:szCs w:val="28"/>
    </w:rPr>
  </w:style>
  <w:style w:type="paragraph" w:styleId="Nadpis6">
    <w:name w:val="heading 6"/>
    <w:basedOn w:val="Normlny"/>
    <w:next w:val="Normlny"/>
    <w:link w:val="Nadpis6Char"/>
    <w:uiPriority w:val="99"/>
    <w:qFormat/>
    <w:rsid w:val="002242A1"/>
    <w:pPr>
      <w:keepNext/>
      <w:jc w:val="both"/>
      <w:outlineLvl w:val="5"/>
    </w:pPr>
    <w:rPr>
      <w:rFonts w:ascii="Calibri" w:hAnsi="Calibri" w:cs="Calibri"/>
      <w:b/>
      <w:bCs/>
    </w:rPr>
  </w:style>
  <w:style w:type="paragraph" w:styleId="Nadpis7">
    <w:name w:val="heading 7"/>
    <w:basedOn w:val="Normlny"/>
    <w:next w:val="Normlny"/>
    <w:link w:val="Nadpis7Char"/>
    <w:uiPriority w:val="99"/>
    <w:qFormat/>
    <w:rsid w:val="002242A1"/>
    <w:pPr>
      <w:keepNext/>
      <w:spacing w:line="360" w:lineRule="auto"/>
      <w:jc w:val="both"/>
      <w:outlineLvl w:val="6"/>
    </w:pPr>
    <w:rPr>
      <w:rFonts w:ascii="Calibri" w:hAnsi="Calibri" w:cs="Calibri"/>
      <w:b/>
      <w:bCs/>
      <w:u w:val="single"/>
    </w:rPr>
  </w:style>
  <w:style w:type="paragraph" w:styleId="Nadpis8">
    <w:name w:val="heading 8"/>
    <w:basedOn w:val="Normlny"/>
    <w:next w:val="Normlny"/>
    <w:link w:val="Nadpis8Char"/>
    <w:uiPriority w:val="99"/>
    <w:qFormat/>
    <w:rsid w:val="002242A1"/>
    <w:pPr>
      <w:keepNext/>
      <w:jc w:val="center"/>
      <w:outlineLvl w:val="7"/>
    </w:pPr>
    <w:rPr>
      <w:rFonts w:ascii="Calibri" w:hAnsi="Calibri" w:cs="Calibri"/>
      <w:i/>
      <w:iCs/>
    </w:rPr>
  </w:style>
  <w:style w:type="paragraph" w:styleId="Nadpis9">
    <w:name w:val="heading 9"/>
    <w:basedOn w:val="Normlny"/>
    <w:next w:val="Normlny"/>
    <w:link w:val="Nadpis9Char"/>
    <w:uiPriority w:val="99"/>
    <w:qFormat/>
    <w:rsid w:val="002242A1"/>
    <w:pPr>
      <w:keepNext/>
      <w:outlineLvl w:val="8"/>
    </w:pPr>
    <w:rPr>
      <w:rFonts w:ascii="Cambria" w:hAnsi="Cambria" w:cs="Cambria"/>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9"/>
    <w:locked/>
    <w:rsid w:val="002242A1"/>
    <w:rPr>
      <w:b/>
      <w:bCs/>
      <w:sz w:val="24"/>
      <w:szCs w:val="24"/>
      <w:lang w:val="sk-SK"/>
    </w:rPr>
  </w:style>
  <w:style w:type="character" w:customStyle="1" w:styleId="Nadpis2Char">
    <w:name w:val="Nadpis 2 Char"/>
    <w:link w:val="Nadpis2"/>
    <w:uiPriority w:val="99"/>
    <w:locked/>
    <w:rsid w:val="002242A1"/>
    <w:rPr>
      <w:b/>
      <w:bCs/>
      <w:sz w:val="24"/>
      <w:szCs w:val="24"/>
    </w:rPr>
  </w:style>
  <w:style w:type="character" w:customStyle="1" w:styleId="Nadpis3Char">
    <w:name w:val="Nadpis 3 Char"/>
    <w:link w:val="Nadpis3"/>
    <w:uiPriority w:val="99"/>
    <w:locked/>
    <w:rsid w:val="002242A1"/>
    <w:rPr>
      <w:rFonts w:ascii="Cambria" w:hAnsi="Cambria" w:cs="Cambria"/>
      <w:b/>
      <w:bCs/>
      <w:sz w:val="26"/>
      <w:szCs w:val="26"/>
      <w:lang w:val="sk-SK"/>
    </w:rPr>
  </w:style>
  <w:style w:type="character" w:customStyle="1" w:styleId="Nadpis4Char">
    <w:name w:val="Nadpis 4 Char"/>
    <w:link w:val="Nadpis4"/>
    <w:uiPriority w:val="99"/>
    <w:locked/>
    <w:rsid w:val="002242A1"/>
    <w:rPr>
      <w:rFonts w:ascii="Calibri" w:hAnsi="Calibri" w:cs="Calibri"/>
      <w:b/>
      <w:bCs/>
      <w:sz w:val="28"/>
      <w:szCs w:val="28"/>
      <w:lang w:val="sk-SK"/>
    </w:rPr>
  </w:style>
  <w:style w:type="character" w:customStyle="1" w:styleId="Nadpis5Char">
    <w:name w:val="Nadpis 5 Char"/>
    <w:link w:val="Nadpis5"/>
    <w:uiPriority w:val="99"/>
    <w:locked/>
    <w:rsid w:val="002242A1"/>
    <w:rPr>
      <w:b/>
      <w:bCs/>
      <w:noProof/>
      <w:sz w:val="28"/>
      <w:szCs w:val="28"/>
    </w:rPr>
  </w:style>
  <w:style w:type="character" w:customStyle="1" w:styleId="Nadpis6Char">
    <w:name w:val="Nadpis 6 Char"/>
    <w:link w:val="Nadpis6"/>
    <w:uiPriority w:val="99"/>
    <w:locked/>
    <w:rsid w:val="002242A1"/>
    <w:rPr>
      <w:b/>
      <w:bCs/>
      <w:sz w:val="24"/>
      <w:szCs w:val="24"/>
      <w:lang w:val="sk-SK"/>
    </w:rPr>
  </w:style>
  <w:style w:type="character" w:customStyle="1" w:styleId="Nadpis7Char">
    <w:name w:val="Nadpis 7 Char"/>
    <w:link w:val="Nadpis7"/>
    <w:uiPriority w:val="99"/>
    <w:locked/>
    <w:rsid w:val="002242A1"/>
    <w:rPr>
      <w:b/>
      <w:bCs/>
      <w:sz w:val="24"/>
      <w:szCs w:val="24"/>
      <w:u w:val="single"/>
      <w:lang w:val="sk-SK"/>
    </w:rPr>
  </w:style>
  <w:style w:type="character" w:customStyle="1" w:styleId="Nadpis8Char">
    <w:name w:val="Nadpis 8 Char"/>
    <w:link w:val="Nadpis8"/>
    <w:uiPriority w:val="99"/>
    <w:locked/>
    <w:rsid w:val="002242A1"/>
    <w:rPr>
      <w:rFonts w:ascii="Calibri" w:hAnsi="Calibri" w:cs="Calibri"/>
      <w:i/>
      <w:iCs/>
      <w:sz w:val="24"/>
      <w:szCs w:val="24"/>
      <w:lang w:val="sk-SK"/>
    </w:rPr>
  </w:style>
  <w:style w:type="character" w:customStyle="1" w:styleId="Nadpis9Char">
    <w:name w:val="Nadpis 9 Char"/>
    <w:link w:val="Nadpis9"/>
    <w:uiPriority w:val="99"/>
    <w:locked/>
    <w:rsid w:val="002242A1"/>
    <w:rPr>
      <w:rFonts w:ascii="Cambria" w:hAnsi="Cambria" w:cs="Cambria"/>
      <w:lang w:val="sk-SK"/>
    </w:rPr>
  </w:style>
  <w:style w:type="paragraph" w:styleId="Zarkazkladnhotextu2">
    <w:name w:val="Body Text Indent 2"/>
    <w:basedOn w:val="Normlny"/>
    <w:link w:val="Zarkazkladnhotextu2Char"/>
    <w:uiPriority w:val="99"/>
    <w:rsid w:val="002242A1"/>
    <w:pPr>
      <w:ind w:left="360"/>
      <w:jc w:val="both"/>
    </w:pPr>
    <w:rPr>
      <w:rFonts w:ascii="Calibri" w:hAnsi="Calibri" w:cs="Calibri"/>
    </w:rPr>
  </w:style>
  <w:style w:type="character" w:customStyle="1" w:styleId="Zarkazkladnhotextu2Char">
    <w:name w:val="Zarážka základného textu 2 Char"/>
    <w:link w:val="Zarkazkladnhotextu2"/>
    <w:uiPriority w:val="99"/>
    <w:locked/>
    <w:rsid w:val="002242A1"/>
    <w:rPr>
      <w:sz w:val="24"/>
      <w:szCs w:val="24"/>
      <w:lang w:val="sk-SK"/>
    </w:rPr>
  </w:style>
  <w:style w:type="paragraph" w:styleId="Hlavika">
    <w:name w:val="header"/>
    <w:basedOn w:val="Normlny"/>
    <w:link w:val="HlavikaChar"/>
    <w:uiPriority w:val="99"/>
    <w:rsid w:val="002242A1"/>
    <w:pPr>
      <w:tabs>
        <w:tab w:val="center" w:pos="4536"/>
        <w:tab w:val="right" w:pos="9072"/>
      </w:tabs>
    </w:pPr>
    <w:rPr>
      <w:rFonts w:ascii="Calibri" w:hAnsi="Calibri" w:cs="Calibri"/>
      <w:noProof/>
    </w:rPr>
  </w:style>
  <w:style w:type="character" w:customStyle="1" w:styleId="HlavikaChar">
    <w:name w:val="Hlavička Char"/>
    <w:link w:val="Hlavika"/>
    <w:uiPriority w:val="99"/>
    <w:locked/>
    <w:rsid w:val="002242A1"/>
    <w:rPr>
      <w:noProof/>
      <w:sz w:val="24"/>
      <w:szCs w:val="24"/>
    </w:rPr>
  </w:style>
  <w:style w:type="paragraph" w:styleId="Pta">
    <w:name w:val="footer"/>
    <w:basedOn w:val="Normlny"/>
    <w:link w:val="PtaChar"/>
    <w:uiPriority w:val="99"/>
    <w:rsid w:val="002242A1"/>
    <w:pPr>
      <w:tabs>
        <w:tab w:val="center" w:pos="4536"/>
        <w:tab w:val="right" w:pos="9072"/>
      </w:tabs>
    </w:pPr>
    <w:rPr>
      <w:rFonts w:ascii="Calibri" w:hAnsi="Calibri" w:cs="Calibri"/>
      <w:noProof/>
    </w:rPr>
  </w:style>
  <w:style w:type="character" w:customStyle="1" w:styleId="PtaChar">
    <w:name w:val="Päta Char"/>
    <w:link w:val="Pta"/>
    <w:uiPriority w:val="99"/>
    <w:locked/>
    <w:rsid w:val="002242A1"/>
    <w:rPr>
      <w:noProof/>
      <w:sz w:val="24"/>
      <w:szCs w:val="24"/>
    </w:rPr>
  </w:style>
  <w:style w:type="character" w:styleId="slostrany">
    <w:name w:val="page number"/>
    <w:basedOn w:val="Predvolenpsmoodseku"/>
    <w:uiPriority w:val="99"/>
    <w:rsid w:val="002242A1"/>
  </w:style>
  <w:style w:type="paragraph" w:styleId="Zkladntext3">
    <w:name w:val="Body Text 3"/>
    <w:basedOn w:val="Normlny"/>
    <w:link w:val="Zkladntext3Char"/>
    <w:uiPriority w:val="99"/>
    <w:rsid w:val="002242A1"/>
    <w:pPr>
      <w:jc w:val="center"/>
    </w:pPr>
    <w:rPr>
      <w:rFonts w:ascii="Calibri" w:hAnsi="Calibri" w:cs="Calibri"/>
      <w:noProof/>
      <w:color w:val="FF0000"/>
      <w:sz w:val="20"/>
      <w:szCs w:val="20"/>
    </w:rPr>
  </w:style>
  <w:style w:type="character" w:customStyle="1" w:styleId="Zkladntext3Char">
    <w:name w:val="Základný text 3 Char"/>
    <w:link w:val="Zkladntext3"/>
    <w:uiPriority w:val="99"/>
    <w:locked/>
    <w:rsid w:val="002242A1"/>
    <w:rPr>
      <w:noProof/>
      <w:color w:val="FF0000"/>
    </w:rPr>
  </w:style>
  <w:style w:type="paragraph" w:styleId="Zarkazkladnhotextu3">
    <w:name w:val="Body Text Indent 3"/>
    <w:basedOn w:val="Normlny"/>
    <w:link w:val="Zarkazkladnhotextu3Char"/>
    <w:uiPriority w:val="99"/>
    <w:rsid w:val="002242A1"/>
    <w:pPr>
      <w:ind w:left="4860"/>
    </w:pPr>
    <w:rPr>
      <w:rFonts w:ascii="Calibri" w:hAnsi="Calibri" w:cs="Calibri"/>
      <w:noProof/>
      <w:sz w:val="30"/>
      <w:szCs w:val="30"/>
    </w:rPr>
  </w:style>
  <w:style w:type="character" w:customStyle="1" w:styleId="Zarkazkladnhotextu3Char">
    <w:name w:val="Zarážka základného textu 3 Char"/>
    <w:link w:val="Zarkazkladnhotextu3"/>
    <w:uiPriority w:val="99"/>
    <w:locked/>
    <w:rsid w:val="002242A1"/>
    <w:rPr>
      <w:noProof/>
      <w:sz w:val="30"/>
      <w:szCs w:val="30"/>
    </w:rPr>
  </w:style>
  <w:style w:type="paragraph" w:styleId="Nzov">
    <w:name w:val="Title"/>
    <w:basedOn w:val="Normlny"/>
    <w:link w:val="NzovChar"/>
    <w:uiPriority w:val="10"/>
    <w:qFormat/>
    <w:rsid w:val="002242A1"/>
    <w:pPr>
      <w:spacing w:before="240" w:after="60"/>
      <w:jc w:val="center"/>
    </w:pPr>
    <w:rPr>
      <w:rFonts w:ascii="Cambria" w:hAnsi="Cambria" w:cs="Cambria"/>
      <w:b/>
      <w:bCs/>
      <w:kern w:val="28"/>
      <w:sz w:val="32"/>
      <w:szCs w:val="32"/>
    </w:rPr>
  </w:style>
  <w:style w:type="character" w:customStyle="1" w:styleId="NzovChar">
    <w:name w:val="Názov Char"/>
    <w:link w:val="Nzov"/>
    <w:uiPriority w:val="10"/>
    <w:locked/>
    <w:rsid w:val="002242A1"/>
    <w:rPr>
      <w:rFonts w:ascii="Cambria" w:hAnsi="Cambria" w:cs="Cambria"/>
      <w:b/>
      <w:bCs/>
      <w:kern w:val="28"/>
      <w:sz w:val="32"/>
      <w:szCs w:val="32"/>
      <w:lang w:val="sk-SK"/>
    </w:rPr>
  </w:style>
  <w:style w:type="paragraph" w:styleId="Podtitul">
    <w:name w:val="Subtitle"/>
    <w:basedOn w:val="Normlny"/>
    <w:link w:val="PodtitulChar"/>
    <w:uiPriority w:val="99"/>
    <w:qFormat/>
    <w:rsid w:val="002242A1"/>
    <w:pPr>
      <w:spacing w:after="60"/>
      <w:jc w:val="center"/>
    </w:pPr>
    <w:rPr>
      <w:rFonts w:ascii="Cambria" w:hAnsi="Cambria" w:cs="Cambria"/>
    </w:rPr>
  </w:style>
  <w:style w:type="character" w:customStyle="1" w:styleId="PodtitulChar">
    <w:name w:val="Podtitul Char"/>
    <w:link w:val="Podtitul"/>
    <w:uiPriority w:val="99"/>
    <w:locked/>
    <w:rsid w:val="002242A1"/>
    <w:rPr>
      <w:rFonts w:ascii="Cambria" w:hAnsi="Cambria" w:cs="Cambria"/>
      <w:sz w:val="24"/>
      <w:szCs w:val="24"/>
      <w:lang w:val="sk-SK"/>
    </w:rPr>
  </w:style>
  <w:style w:type="character" w:styleId="PsacstrojHTML">
    <w:name w:val="HTML Typewriter"/>
    <w:uiPriority w:val="99"/>
    <w:rsid w:val="002242A1"/>
    <w:rPr>
      <w:rFonts w:ascii="Courier New" w:hAnsi="Courier New" w:cs="Courier New"/>
      <w:sz w:val="20"/>
      <w:szCs w:val="20"/>
    </w:rPr>
  </w:style>
  <w:style w:type="paragraph" w:styleId="Zkladntext">
    <w:name w:val="Body Text"/>
    <w:basedOn w:val="Normlny"/>
    <w:link w:val="ZkladntextChar"/>
    <w:uiPriority w:val="99"/>
    <w:rsid w:val="002242A1"/>
    <w:pPr>
      <w:jc w:val="both"/>
    </w:pPr>
    <w:rPr>
      <w:rFonts w:ascii="Calibri" w:hAnsi="Calibri" w:cs="Calibri"/>
      <w:b/>
      <w:bCs/>
    </w:rPr>
  </w:style>
  <w:style w:type="character" w:customStyle="1" w:styleId="ZkladntextChar">
    <w:name w:val="Základný text Char"/>
    <w:link w:val="Zkladntext"/>
    <w:uiPriority w:val="99"/>
    <w:locked/>
    <w:rsid w:val="002242A1"/>
    <w:rPr>
      <w:b/>
      <w:bCs/>
      <w:sz w:val="24"/>
      <w:szCs w:val="24"/>
    </w:rPr>
  </w:style>
  <w:style w:type="paragraph" w:styleId="Zarkazkladnhotextu">
    <w:name w:val="Body Text Indent"/>
    <w:basedOn w:val="Normlny"/>
    <w:link w:val="ZarkazkladnhotextuChar"/>
    <w:uiPriority w:val="99"/>
    <w:rsid w:val="002242A1"/>
    <w:pPr>
      <w:jc w:val="both"/>
    </w:pPr>
    <w:rPr>
      <w:rFonts w:ascii="Calibri" w:hAnsi="Calibri" w:cs="Calibri"/>
    </w:rPr>
  </w:style>
  <w:style w:type="character" w:customStyle="1" w:styleId="ZarkazkladnhotextuChar">
    <w:name w:val="Zarážka základného textu Char"/>
    <w:link w:val="Zarkazkladnhotextu"/>
    <w:uiPriority w:val="99"/>
    <w:locked/>
    <w:rsid w:val="002242A1"/>
    <w:rPr>
      <w:sz w:val="24"/>
      <w:szCs w:val="24"/>
      <w:lang w:val="sk-SK"/>
    </w:rPr>
  </w:style>
  <w:style w:type="paragraph" w:styleId="Zkladntext2">
    <w:name w:val="Body Text 2"/>
    <w:basedOn w:val="Normlny"/>
    <w:link w:val="Zkladntext2Char"/>
    <w:uiPriority w:val="99"/>
    <w:rsid w:val="002242A1"/>
    <w:pPr>
      <w:jc w:val="both"/>
    </w:pPr>
    <w:rPr>
      <w:rFonts w:ascii="Calibri" w:hAnsi="Calibri" w:cs="Calibri"/>
    </w:rPr>
  </w:style>
  <w:style w:type="character" w:customStyle="1" w:styleId="Zkladntext2Char">
    <w:name w:val="Základný text 2 Char"/>
    <w:link w:val="Zkladntext2"/>
    <w:uiPriority w:val="99"/>
    <w:locked/>
    <w:rsid w:val="002242A1"/>
    <w:rPr>
      <w:sz w:val="24"/>
      <w:szCs w:val="24"/>
      <w:lang w:val="sk-SK"/>
    </w:rPr>
  </w:style>
  <w:style w:type="paragraph" w:customStyle="1" w:styleId="BodyText21">
    <w:name w:val="Body Text 21"/>
    <w:basedOn w:val="Normlny"/>
    <w:uiPriority w:val="99"/>
    <w:rsid w:val="002242A1"/>
    <w:pPr>
      <w:ind w:left="426"/>
      <w:jc w:val="both"/>
    </w:pPr>
  </w:style>
  <w:style w:type="paragraph" w:customStyle="1" w:styleId="Mirka1">
    <w:name w:val="Mirka 1"/>
    <w:basedOn w:val="Nadpis6"/>
    <w:uiPriority w:val="99"/>
    <w:rsid w:val="002242A1"/>
    <w:pPr>
      <w:spacing w:after="120"/>
    </w:pPr>
    <w:rPr>
      <w:b w:val="0"/>
      <w:bCs w:val="0"/>
      <w:sz w:val="20"/>
      <w:szCs w:val="20"/>
    </w:rPr>
  </w:style>
  <w:style w:type="character" w:styleId="Hypertextovprepojenie">
    <w:name w:val="Hyperlink"/>
    <w:uiPriority w:val="99"/>
    <w:rsid w:val="002242A1"/>
    <w:rPr>
      <w:color w:val="0000FF"/>
      <w:u w:val="single"/>
    </w:rPr>
  </w:style>
  <w:style w:type="paragraph" w:styleId="Zoznam2">
    <w:name w:val="List 2"/>
    <w:basedOn w:val="Normlny"/>
    <w:uiPriority w:val="99"/>
    <w:rsid w:val="002242A1"/>
    <w:pPr>
      <w:tabs>
        <w:tab w:val="left" w:pos="284"/>
      </w:tabs>
      <w:ind w:left="566" w:hanging="283"/>
    </w:pPr>
    <w:rPr>
      <w:rFonts w:ascii="Arial" w:hAnsi="Arial" w:cs="Arial"/>
      <w:sz w:val="20"/>
      <w:szCs w:val="20"/>
    </w:rPr>
  </w:style>
  <w:style w:type="paragraph" w:styleId="Popis">
    <w:name w:val="caption"/>
    <w:basedOn w:val="Normlny"/>
    <w:next w:val="Normlny"/>
    <w:uiPriority w:val="99"/>
    <w:qFormat/>
    <w:rsid w:val="002242A1"/>
    <w:pPr>
      <w:jc w:val="both"/>
    </w:pPr>
    <w:rPr>
      <w:b/>
      <w:bCs/>
      <w:caps/>
      <w:sz w:val="28"/>
      <w:szCs w:val="28"/>
      <w:lang w:val="en-GB"/>
    </w:rPr>
  </w:style>
  <w:style w:type="paragraph" w:customStyle="1" w:styleId="WW-Default">
    <w:name w:val="WW-Default"/>
    <w:uiPriority w:val="99"/>
    <w:rsid w:val="002242A1"/>
    <w:pPr>
      <w:widowControl w:val="0"/>
      <w:suppressAutoHyphens/>
      <w:autoSpaceDE w:val="0"/>
      <w:autoSpaceDN w:val="0"/>
    </w:pPr>
    <w:rPr>
      <w:rFonts w:ascii="Times New Roman" w:hAnsi="Times New Roman"/>
    </w:rPr>
  </w:style>
  <w:style w:type="paragraph" w:customStyle="1" w:styleId="Zkladntext1">
    <w:name w:val="Základný text1"/>
    <w:basedOn w:val="Normlny"/>
    <w:rsid w:val="002242A1"/>
    <w:pPr>
      <w:widowControl w:val="0"/>
      <w:suppressAutoHyphens/>
      <w:jc w:val="both"/>
    </w:pPr>
    <w:rPr>
      <w:rFonts w:ascii="Arial" w:hAnsi="Arial" w:cs="Arial"/>
      <w:b/>
      <w:bCs/>
    </w:rPr>
  </w:style>
  <w:style w:type="paragraph" w:customStyle="1" w:styleId="Odstavecseseznamem">
    <w:name w:val="Odstavec se seznamem"/>
    <w:basedOn w:val="Normlny"/>
    <w:uiPriority w:val="99"/>
    <w:rsid w:val="002242A1"/>
    <w:pPr>
      <w:spacing w:after="200" w:line="276" w:lineRule="auto"/>
      <w:ind w:left="720"/>
    </w:pPr>
    <w:rPr>
      <w:rFonts w:ascii="Calibri" w:hAnsi="Calibri" w:cs="Calibri"/>
      <w:sz w:val="22"/>
      <w:szCs w:val="22"/>
    </w:rPr>
  </w:style>
  <w:style w:type="paragraph" w:customStyle="1" w:styleId="Obsahtabuky">
    <w:name w:val="Obsah tabuľky"/>
    <w:basedOn w:val="Normlny"/>
    <w:uiPriority w:val="99"/>
    <w:rsid w:val="002242A1"/>
    <w:pPr>
      <w:suppressLineNumbers/>
      <w:suppressAutoHyphens/>
    </w:pPr>
  </w:style>
  <w:style w:type="paragraph" w:customStyle="1" w:styleId="titulok">
    <w:name w:val="titulok"/>
    <w:basedOn w:val="Normlny"/>
    <w:uiPriority w:val="99"/>
    <w:rsid w:val="002242A1"/>
    <w:pPr>
      <w:spacing w:before="100" w:after="100"/>
      <w:jc w:val="center"/>
    </w:pPr>
    <w:rPr>
      <w:rFonts w:ascii="Arial" w:hAnsi="Arial" w:cs="Arial"/>
      <w:b/>
      <w:bCs/>
      <w:color w:val="008080"/>
    </w:rPr>
  </w:style>
  <w:style w:type="paragraph" w:customStyle="1" w:styleId="Odsekzoznamu1">
    <w:name w:val="Odsek zoznamu1"/>
    <w:basedOn w:val="Normlny"/>
    <w:uiPriority w:val="99"/>
    <w:rsid w:val="002242A1"/>
    <w:pPr>
      <w:spacing w:after="200" w:line="276" w:lineRule="auto"/>
      <w:ind w:left="708"/>
    </w:pPr>
    <w:rPr>
      <w:rFonts w:ascii="Calibri" w:hAnsi="Calibri" w:cs="Calibri"/>
      <w:sz w:val="22"/>
      <w:szCs w:val="22"/>
    </w:rPr>
  </w:style>
  <w:style w:type="paragraph" w:styleId="Normlnywebov">
    <w:name w:val="Normal (Web)"/>
    <w:basedOn w:val="Normlny"/>
    <w:uiPriority w:val="99"/>
    <w:rsid w:val="002242A1"/>
    <w:pPr>
      <w:spacing w:before="100" w:after="100"/>
    </w:pPr>
  </w:style>
  <w:style w:type="character" w:customStyle="1" w:styleId="txcpv">
    <w:name w:val="txcpv"/>
    <w:uiPriority w:val="99"/>
    <w:rsid w:val="002242A1"/>
  </w:style>
  <w:style w:type="character" w:customStyle="1" w:styleId="CharChar3">
    <w:name w:val="Char Char3"/>
    <w:uiPriority w:val="99"/>
    <w:rsid w:val="002242A1"/>
    <w:rPr>
      <w:noProof/>
      <w:color w:val="FF0000"/>
    </w:rPr>
  </w:style>
  <w:style w:type="paragraph" w:styleId="Textbubliny">
    <w:name w:val="Balloon Text"/>
    <w:basedOn w:val="Normlny"/>
    <w:link w:val="TextbublinyChar"/>
    <w:uiPriority w:val="99"/>
    <w:semiHidden/>
    <w:rsid w:val="002242A1"/>
    <w:rPr>
      <w:rFonts w:ascii="Calibri" w:hAnsi="Calibri" w:cs="Calibri"/>
      <w:sz w:val="2"/>
      <w:szCs w:val="2"/>
    </w:rPr>
  </w:style>
  <w:style w:type="character" w:customStyle="1" w:styleId="TextbublinyChar">
    <w:name w:val="Text bubliny Char"/>
    <w:link w:val="Textbubliny"/>
    <w:uiPriority w:val="99"/>
    <w:locked/>
    <w:rsid w:val="002242A1"/>
    <w:rPr>
      <w:sz w:val="2"/>
      <w:szCs w:val="2"/>
      <w:lang w:val="sk-SK"/>
    </w:rPr>
  </w:style>
  <w:style w:type="paragraph" w:customStyle="1" w:styleId="ListParagraph1">
    <w:name w:val="List Paragraph1"/>
    <w:basedOn w:val="Normlny"/>
    <w:uiPriority w:val="99"/>
    <w:rsid w:val="002242A1"/>
    <w:pPr>
      <w:spacing w:after="200" w:line="276" w:lineRule="auto"/>
      <w:ind w:left="720"/>
    </w:pPr>
    <w:rPr>
      <w:rFonts w:ascii="Calibri" w:hAnsi="Calibri" w:cs="Calibri"/>
      <w:sz w:val="22"/>
      <w:szCs w:val="22"/>
    </w:rPr>
  </w:style>
  <w:style w:type="paragraph" w:customStyle="1" w:styleId="CTL">
    <w:name w:val="CTL"/>
    <w:basedOn w:val="Normlny"/>
    <w:uiPriority w:val="99"/>
    <w:rsid w:val="002242A1"/>
    <w:pPr>
      <w:widowControl w:val="0"/>
      <w:numPr>
        <w:numId w:val="5"/>
      </w:numPr>
      <w:tabs>
        <w:tab w:val="num" w:pos="720"/>
      </w:tabs>
      <w:spacing w:after="120"/>
      <w:ind w:left="720"/>
      <w:jc w:val="both"/>
    </w:pPr>
  </w:style>
  <w:style w:type="paragraph" w:customStyle="1" w:styleId="CTLhead">
    <w:name w:val="CTL_head"/>
    <w:basedOn w:val="Normlny"/>
    <w:uiPriority w:val="99"/>
    <w:rsid w:val="002242A1"/>
    <w:pPr>
      <w:widowControl w:val="0"/>
      <w:jc w:val="center"/>
    </w:pPr>
    <w:rPr>
      <w:b/>
      <w:bCs/>
      <w:sz w:val="28"/>
      <w:szCs w:val="28"/>
    </w:rPr>
  </w:style>
  <w:style w:type="paragraph" w:customStyle="1" w:styleId="NormalWeb1">
    <w:name w:val="Normal (Web)1"/>
    <w:basedOn w:val="Normlny"/>
    <w:uiPriority w:val="99"/>
    <w:rsid w:val="002242A1"/>
    <w:pPr>
      <w:spacing w:before="100" w:after="100"/>
      <w:ind w:left="839"/>
      <w:jc w:val="both"/>
    </w:pPr>
  </w:style>
  <w:style w:type="paragraph" w:styleId="PredformtovanHTML">
    <w:name w:val="HTML Preformatted"/>
    <w:basedOn w:val="Normlny"/>
    <w:link w:val="PredformtovanHTMLChar"/>
    <w:uiPriority w:val="99"/>
    <w:rsid w:val="00224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dformtovanHTMLChar">
    <w:name w:val="Predformátované HTML Char"/>
    <w:link w:val="PredformtovanHTML"/>
    <w:uiPriority w:val="99"/>
    <w:locked/>
    <w:rsid w:val="002242A1"/>
    <w:rPr>
      <w:rFonts w:ascii="Courier New" w:hAnsi="Courier New" w:cs="Courier New"/>
      <w:sz w:val="20"/>
      <w:szCs w:val="20"/>
      <w:lang w:val="sk-SK"/>
    </w:rPr>
  </w:style>
  <w:style w:type="paragraph" w:customStyle="1" w:styleId="ListParagraph2">
    <w:name w:val="List Paragraph2"/>
    <w:basedOn w:val="Normlny"/>
    <w:uiPriority w:val="99"/>
    <w:rsid w:val="002242A1"/>
    <w:pPr>
      <w:ind w:left="708"/>
    </w:pPr>
  </w:style>
  <w:style w:type="character" w:customStyle="1" w:styleId="Heading1Char1">
    <w:name w:val="Heading 1 Char1"/>
    <w:uiPriority w:val="99"/>
    <w:rsid w:val="002242A1"/>
    <w:rPr>
      <w:b/>
      <w:bCs/>
      <w:sz w:val="24"/>
      <w:szCs w:val="24"/>
    </w:rPr>
  </w:style>
  <w:style w:type="character" w:customStyle="1" w:styleId="BodyTextChar1">
    <w:name w:val="Body Text Char1"/>
    <w:uiPriority w:val="99"/>
    <w:rsid w:val="002242A1"/>
    <w:rPr>
      <w:b/>
      <w:bCs/>
      <w:sz w:val="24"/>
      <w:szCs w:val="24"/>
    </w:rPr>
  </w:style>
  <w:style w:type="character" w:styleId="Odkaznakomentr">
    <w:name w:val="annotation reference"/>
    <w:uiPriority w:val="99"/>
    <w:semiHidden/>
    <w:rsid w:val="002242A1"/>
    <w:rPr>
      <w:sz w:val="16"/>
      <w:szCs w:val="16"/>
    </w:rPr>
  </w:style>
  <w:style w:type="paragraph" w:styleId="Textkomentra">
    <w:name w:val="annotation text"/>
    <w:basedOn w:val="Normlny"/>
    <w:link w:val="TextkomentraChar"/>
    <w:uiPriority w:val="99"/>
    <w:semiHidden/>
    <w:rsid w:val="00496B83"/>
    <w:pPr>
      <w:spacing w:after="200" w:line="276" w:lineRule="auto"/>
    </w:pPr>
    <w:rPr>
      <w:rFonts w:ascii="Calibri" w:hAnsi="Calibri" w:cs="Calibri"/>
      <w:b/>
    </w:rPr>
  </w:style>
  <w:style w:type="character" w:customStyle="1" w:styleId="TextkomentraChar">
    <w:name w:val="Text komentára Char"/>
    <w:link w:val="Textkomentra"/>
    <w:uiPriority w:val="99"/>
    <w:semiHidden/>
    <w:locked/>
    <w:rsid w:val="00496B83"/>
    <w:rPr>
      <w:rFonts w:cs="Calibri"/>
      <w:b/>
      <w:sz w:val="24"/>
      <w:szCs w:val="24"/>
    </w:rPr>
  </w:style>
  <w:style w:type="paragraph" w:styleId="truktradokumentu">
    <w:name w:val="Document Map"/>
    <w:basedOn w:val="Normlny"/>
    <w:link w:val="truktradokumentuChar"/>
    <w:uiPriority w:val="99"/>
    <w:semiHidden/>
    <w:rsid w:val="002242A1"/>
    <w:rPr>
      <w:rFonts w:ascii="Tahoma" w:hAnsi="Tahoma" w:cs="Tahoma"/>
      <w:sz w:val="16"/>
      <w:szCs w:val="16"/>
    </w:rPr>
  </w:style>
  <w:style w:type="character" w:customStyle="1" w:styleId="truktradokumentuChar">
    <w:name w:val="Štruktúra dokumentu Char"/>
    <w:link w:val="truktradokumentu"/>
    <w:uiPriority w:val="99"/>
    <w:locked/>
    <w:rsid w:val="002242A1"/>
    <w:rPr>
      <w:rFonts w:ascii="Tahoma" w:hAnsi="Tahoma" w:cs="Tahoma"/>
      <w:sz w:val="16"/>
      <w:szCs w:val="16"/>
    </w:rPr>
  </w:style>
  <w:style w:type="paragraph" w:styleId="Predmetkomentra">
    <w:name w:val="annotation subject"/>
    <w:basedOn w:val="Textkomentra"/>
    <w:next w:val="Textkomentra"/>
    <w:link w:val="PredmetkomentraChar"/>
    <w:uiPriority w:val="99"/>
    <w:semiHidden/>
    <w:rsid w:val="002242A1"/>
    <w:pPr>
      <w:spacing w:after="0" w:line="240" w:lineRule="auto"/>
    </w:pPr>
    <w:rPr>
      <w:b w:val="0"/>
      <w:bCs/>
    </w:rPr>
  </w:style>
  <w:style w:type="character" w:customStyle="1" w:styleId="PredmetkomentraChar">
    <w:name w:val="Predmet komentára Char"/>
    <w:link w:val="Predmetkomentra"/>
    <w:uiPriority w:val="99"/>
    <w:locked/>
    <w:rsid w:val="002242A1"/>
    <w:rPr>
      <w:rFonts w:ascii="Calibri" w:hAnsi="Calibri" w:cs="Calibri"/>
      <w:b/>
      <w:bCs/>
      <w:sz w:val="20"/>
      <w:szCs w:val="20"/>
      <w:lang w:val="sk-SK"/>
    </w:rPr>
  </w:style>
  <w:style w:type="paragraph" w:customStyle="1" w:styleId="Char">
    <w:name w:val="Char"/>
    <w:basedOn w:val="Normlny"/>
    <w:uiPriority w:val="99"/>
    <w:rsid w:val="002242A1"/>
    <w:pPr>
      <w:tabs>
        <w:tab w:val="num" w:pos="567"/>
      </w:tabs>
      <w:spacing w:line="240" w:lineRule="exact"/>
      <w:ind w:left="567" w:hanging="567"/>
    </w:pPr>
    <w:rPr>
      <w:rFonts w:ascii="Times New Roman Bold" w:hAnsi="Times New Roman Bold" w:cs="Times New Roman Bold"/>
      <w:b/>
      <w:bCs/>
      <w:sz w:val="26"/>
      <w:szCs w:val="26"/>
    </w:rPr>
  </w:style>
  <w:style w:type="character" w:customStyle="1" w:styleId="apple-style-span">
    <w:name w:val="apple-style-span"/>
    <w:uiPriority w:val="99"/>
    <w:rsid w:val="002242A1"/>
  </w:style>
  <w:style w:type="paragraph" w:styleId="slovanzoznam2">
    <w:name w:val="List Number 2"/>
    <w:basedOn w:val="Normlny"/>
    <w:uiPriority w:val="99"/>
    <w:rsid w:val="002242A1"/>
    <w:pPr>
      <w:tabs>
        <w:tab w:val="num" w:pos="643"/>
      </w:tabs>
      <w:ind w:left="643" w:hanging="360"/>
    </w:pPr>
  </w:style>
  <w:style w:type="character" w:customStyle="1" w:styleId="CharChar8">
    <w:name w:val="Char Char8"/>
    <w:uiPriority w:val="99"/>
    <w:rsid w:val="002242A1"/>
    <w:rPr>
      <w:noProof/>
      <w:sz w:val="24"/>
      <w:szCs w:val="24"/>
    </w:rPr>
  </w:style>
  <w:style w:type="paragraph" w:customStyle="1" w:styleId="Odsekzoznamu2">
    <w:name w:val="Odsek zoznamu2"/>
    <w:basedOn w:val="Normlny"/>
    <w:uiPriority w:val="99"/>
    <w:rsid w:val="002242A1"/>
    <w:pPr>
      <w:ind w:left="708"/>
    </w:pPr>
  </w:style>
  <w:style w:type="paragraph" w:styleId="Revzia">
    <w:name w:val="Revision"/>
    <w:hidden/>
    <w:uiPriority w:val="99"/>
    <w:rsid w:val="002242A1"/>
    <w:pPr>
      <w:autoSpaceDE w:val="0"/>
      <w:autoSpaceDN w:val="0"/>
    </w:pPr>
    <w:rPr>
      <w:rFonts w:ascii="Times New Roman" w:hAnsi="Times New Roman"/>
      <w:sz w:val="24"/>
      <w:szCs w:val="24"/>
    </w:rPr>
  </w:style>
  <w:style w:type="character" w:customStyle="1" w:styleId="CharChar2">
    <w:name w:val="Char Char2"/>
    <w:uiPriority w:val="99"/>
    <w:rsid w:val="002242A1"/>
  </w:style>
  <w:style w:type="paragraph" w:customStyle="1" w:styleId="Default">
    <w:name w:val="Default"/>
    <w:uiPriority w:val="99"/>
    <w:rsid w:val="002242A1"/>
    <w:pPr>
      <w:tabs>
        <w:tab w:val="left" w:pos="709"/>
      </w:tabs>
      <w:suppressAutoHyphens/>
      <w:autoSpaceDE w:val="0"/>
      <w:autoSpaceDN w:val="0"/>
      <w:spacing w:line="200" w:lineRule="atLeast"/>
      <w:jc w:val="both"/>
    </w:pPr>
    <w:rPr>
      <w:rFonts w:ascii="Arial" w:hAnsi="Arial" w:cs="Arial"/>
    </w:rPr>
  </w:style>
  <w:style w:type="character" w:customStyle="1" w:styleId="ra">
    <w:name w:val="ra"/>
    <w:uiPriority w:val="99"/>
    <w:rsid w:val="002242A1"/>
  </w:style>
  <w:style w:type="character" w:styleId="Zvraznenie">
    <w:name w:val="Emphasis"/>
    <w:uiPriority w:val="99"/>
    <w:qFormat/>
    <w:rsid w:val="002242A1"/>
    <w:rPr>
      <w:i/>
      <w:iCs/>
    </w:rPr>
  </w:style>
  <w:style w:type="character" w:customStyle="1" w:styleId="BodyText3Char1">
    <w:name w:val="Body Text 3 Char1"/>
    <w:uiPriority w:val="99"/>
    <w:rsid w:val="002242A1"/>
    <w:rPr>
      <w:noProof/>
      <w:color w:val="FF0000"/>
    </w:rPr>
  </w:style>
  <w:style w:type="paragraph" w:customStyle="1" w:styleId="ListParagraph">
    <w:name w:val="List Paragraph.]"/>
    <w:basedOn w:val="Normlny"/>
    <w:uiPriority w:val="99"/>
    <w:rsid w:val="002242A1"/>
    <w:pPr>
      <w:spacing w:after="200"/>
      <w:ind w:left="720"/>
    </w:pPr>
    <w:rPr>
      <w:rFonts w:ascii="Calibri" w:hAnsi="Calibri" w:cs="Calibri"/>
      <w:lang w:val="en-US"/>
    </w:rPr>
  </w:style>
  <w:style w:type="paragraph" w:customStyle="1" w:styleId="ciernatext">
    <w:name w:val="cierna text"/>
    <w:basedOn w:val="Normlny"/>
    <w:uiPriority w:val="99"/>
    <w:rsid w:val="002242A1"/>
    <w:pPr>
      <w:tabs>
        <w:tab w:val="num" w:pos="780"/>
      </w:tabs>
      <w:ind w:left="780" w:hanging="540"/>
      <w:jc w:val="both"/>
    </w:pPr>
  </w:style>
  <w:style w:type="paragraph" w:customStyle="1" w:styleId="CEMOS">
    <w:name w:val="CEMOS"/>
    <w:basedOn w:val="Normlny"/>
    <w:uiPriority w:val="99"/>
    <w:rsid w:val="002242A1"/>
    <w:pPr>
      <w:spacing w:before="120"/>
      <w:ind w:left="720" w:hanging="720"/>
      <w:jc w:val="both"/>
    </w:pPr>
    <w:rPr>
      <w:rFonts w:ascii="Arial Narrow" w:hAnsi="Arial Narrow" w:cs="Arial Narrow"/>
      <w:sz w:val="20"/>
      <w:szCs w:val="20"/>
    </w:rPr>
  </w:style>
  <w:style w:type="paragraph" w:styleId="Obyajntext">
    <w:name w:val="Plain Text"/>
    <w:basedOn w:val="Normlny"/>
    <w:link w:val="ObyajntextChar"/>
    <w:rsid w:val="002242A1"/>
    <w:rPr>
      <w:rFonts w:ascii="Consolas" w:hAnsi="Consolas" w:cs="Consolas"/>
      <w:sz w:val="21"/>
      <w:szCs w:val="21"/>
    </w:rPr>
  </w:style>
  <w:style w:type="character" w:customStyle="1" w:styleId="ObyajntextChar">
    <w:name w:val="Obyčajný text Char"/>
    <w:link w:val="Obyajntext"/>
    <w:uiPriority w:val="99"/>
    <w:locked/>
    <w:rsid w:val="002242A1"/>
    <w:rPr>
      <w:rFonts w:ascii="Consolas" w:hAnsi="Consolas" w:cs="Consolas"/>
      <w:sz w:val="21"/>
      <w:szCs w:val="21"/>
      <w:lang w:val="sk-SK"/>
    </w:rPr>
  </w:style>
  <w:style w:type="paragraph" w:customStyle="1" w:styleId="Normln1">
    <w:name w:val="Normální1"/>
    <w:basedOn w:val="Normlny"/>
    <w:uiPriority w:val="99"/>
    <w:rsid w:val="002242A1"/>
    <w:pPr>
      <w:tabs>
        <w:tab w:val="left" w:pos="4860"/>
      </w:tabs>
      <w:suppressAutoHyphens/>
      <w:spacing w:before="120"/>
    </w:pPr>
    <w:rPr>
      <w:rFonts w:ascii="Arial" w:hAnsi="Arial" w:cs="Arial"/>
      <w:sz w:val="20"/>
      <w:szCs w:val="20"/>
    </w:rPr>
  </w:style>
  <w:style w:type="paragraph" w:customStyle="1" w:styleId="oddl-nadpis">
    <w:name w:val="oddíl-nadpis"/>
    <w:basedOn w:val="Normlny"/>
    <w:uiPriority w:val="99"/>
    <w:rsid w:val="002242A1"/>
    <w:pPr>
      <w:keepNext/>
      <w:widowControl w:val="0"/>
      <w:tabs>
        <w:tab w:val="left" w:pos="567"/>
      </w:tabs>
      <w:spacing w:before="240" w:line="240" w:lineRule="exact"/>
    </w:pPr>
    <w:rPr>
      <w:rFonts w:ascii="Arial" w:hAnsi="Arial" w:cs="Arial"/>
      <w:b/>
      <w:bCs/>
      <w:lang w:val="cs-CZ"/>
    </w:rPr>
  </w:style>
  <w:style w:type="paragraph" w:customStyle="1" w:styleId="tabulka">
    <w:name w:val="tabulka"/>
    <w:basedOn w:val="Normlny"/>
    <w:uiPriority w:val="99"/>
    <w:rsid w:val="002242A1"/>
    <w:pPr>
      <w:widowControl w:val="0"/>
      <w:spacing w:before="120" w:line="240" w:lineRule="exact"/>
      <w:jc w:val="center"/>
    </w:pPr>
    <w:rPr>
      <w:rFonts w:ascii="Arial" w:hAnsi="Arial" w:cs="Arial"/>
      <w:sz w:val="20"/>
      <w:szCs w:val="20"/>
      <w:lang w:val="cs-CZ"/>
    </w:rPr>
  </w:style>
  <w:style w:type="paragraph" w:styleId="Odsekzoznamu">
    <w:name w:val="List Paragraph"/>
    <w:basedOn w:val="Normlny"/>
    <w:uiPriority w:val="99"/>
    <w:qFormat/>
    <w:rsid w:val="0006785F"/>
    <w:pPr>
      <w:ind w:left="708"/>
    </w:pPr>
  </w:style>
  <w:style w:type="character" w:customStyle="1" w:styleId="CharChar13">
    <w:name w:val="Char Char13"/>
    <w:uiPriority w:val="99"/>
    <w:rsid w:val="00C01EF7"/>
    <w:rPr>
      <w:rFonts w:ascii="Times New Roman" w:hAnsi="Times New Roman" w:cs="Times New Roman"/>
      <w:noProof/>
      <w:sz w:val="24"/>
      <w:szCs w:val="24"/>
      <w:lang w:val="sk-SK" w:eastAsia="sk-SK"/>
    </w:rPr>
  </w:style>
  <w:style w:type="character" w:customStyle="1" w:styleId="CharChar12">
    <w:name w:val="Char Char12"/>
    <w:uiPriority w:val="99"/>
    <w:rsid w:val="00C01EF7"/>
    <w:rPr>
      <w:rFonts w:ascii="Times New Roman" w:hAnsi="Times New Roman" w:cs="Times New Roman"/>
      <w:noProof/>
      <w:sz w:val="24"/>
      <w:szCs w:val="24"/>
      <w:lang w:val="sk-SK" w:eastAsia="sk-SK"/>
    </w:rPr>
  </w:style>
  <w:style w:type="character" w:styleId="Siln">
    <w:name w:val="Strong"/>
    <w:uiPriority w:val="99"/>
    <w:qFormat/>
    <w:locked/>
    <w:rsid w:val="00BE275B"/>
    <w:rPr>
      <w:b/>
      <w:bCs/>
    </w:rPr>
  </w:style>
  <w:style w:type="paragraph" w:customStyle="1" w:styleId="Adresaodesilatele">
    <w:name w:val="Adresa odesilatele"/>
    <w:basedOn w:val="Normlny"/>
    <w:uiPriority w:val="99"/>
    <w:rsid w:val="00C30085"/>
    <w:pPr>
      <w:keepLines/>
      <w:framePr w:w="5160" w:h="960" w:wrap="notBeside" w:vAnchor="page" w:hAnchor="margin" w:x="4321" w:y="961" w:anchorLock="1"/>
      <w:tabs>
        <w:tab w:val="left" w:pos="2160"/>
      </w:tabs>
      <w:overflowPunct w:val="0"/>
      <w:adjustRightInd w:val="0"/>
      <w:spacing w:line="160" w:lineRule="atLeast"/>
      <w:textAlignment w:val="baseline"/>
    </w:pPr>
    <w:rPr>
      <w:rFonts w:ascii="Arial" w:hAnsi="Arial" w:cs="Arial"/>
      <w:sz w:val="14"/>
      <w:szCs w:val="14"/>
      <w:lang w:eastAsia="cs-CZ"/>
    </w:rPr>
  </w:style>
  <w:style w:type="character" w:styleId="PouitHypertextovPrepojenie">
    <w:name w:val="FollowedHyperlink"/>
    <w:uiPriority w:val="99"/>
    <w:rsid w:val="00B242C1"/>
    <w:rPr>
      <w:color w:val="800080"/>
      <w:u w:val="single"/>
    </w:rPr>
  </w:style>
  <w:style w:type="character" w:customStyle="1" w:styleId="pre">
    <w:name w:val="pre"/>
    <w:uiPriority w:val="99"/>
    <w:rsid w:val="00317C0B"/>
  </w:style>
  <w:style w:type="paragraph" w:customStyle="1" w:styleId="Import2">
    <w:name w:val="Import 2"/>
    <w:rsid w:val="0027292E"/>
    <w:pPr>
      <w:tabs>
        <w:tab w:val="left" w:pos="792"/>
        <w:tab w:val="left" w:pos="1656"/>
        <w:tab w:val="left" w:pos="2520"/>
        <w:tab w:val="left" w:pos="3384"/>
        <w:tab w:val="left" w:pos="4248"/>
        <w:tab w:val="left" w:pos="5112"/>
        <w:tab w:val="left" w:pos="5976"/>
        <w:tab w:val="left" w:pos="6840"/>
        <w:tab w:val="left" w:pos="7704"/>
        <w:tab w:val="left" w:pos="8568"/>
      </w:tabs>
    </w:pPr>
    <w:rPr>
      <w:rFonts w:ascii="Avinion" w:hAnsi="Avinion" w:cs="Avinion"/>
      <w:sz w:val="24"/>
      <w:szCs w:val="24"/>
      <w:lang w:val="en-US"/>
    </w:rPr>
  </w:style>
  <w:style w:type="numbering" w:customStyle="1" w:styleId="tl5">
    <w:name w:val="Štýl5"/>
    <w:rsid w:val="000B1696"/>
    <w:pPr>
      <w:numPr>
        <w:numId w:val="19"/>
      </w:numPr>
    </w:pPr>
  </w:style>
  <w:style w:type="paragraph" w:styleId="Bezriadkovania">
    <w:name w:val="No Spacing"/>
    <w:uiPriority w:val="1"/>
    <w:qFormat/>
    <w:rsid w:val="00F8770E"/>
    <w:pPr>
      <w:autoSpaceDE w:val="0"/>
      <w:autoSpaceDN w:val="0"/>
    </w:pPr>
    <w:rPr>
      <w:rFonts w:ascii="Times New Roman" w:hAnsi="Times New Roman"/>
      <w:sz w:val="24"/>
      <w:szCs w:val="24"/>
    </w:rPr>
  </w:style>
  <w:style w:type="character" w:styleId="Jemnzvraznenie">
    <w:name w:val="Subtle Emphasis"/>
    <w:uiPriority w:val="19"/>
    <w:qFormat/>
    <w:rsid w:val="00F8770E"/>
    <w:rPr>
      <w:i/>
      <w:iCs/>
      <w:color w:val="808080"/>
    </w:rPr>
  </w:style>
  <w:style w:type="character" w:styleId="Intenzvnezvraznenie">
    <w:name w:val="Intense Emphasis"/>
    <w:uiPriority w:val="21"/>
    <w:qFormat/>
    <w:rsid w:val="00F8770E"/>
    <w:rPr>
      <w:b/>
      <w:bCs/>
      <w:i/>
      <w:iCs/>
      <w:color w:val="4F81BD"/>
    </w:rPr>
  </w:style>
  <w:style w:type="paragraph" w:styleId="Citcia">
    <w:name w:val="Quote"/>
    <w:basedOn w:val="Normlny"/>
    <w:next w:val="Normlny"/>
    <w:link w:val="CitciaChar"/>
    <w:uiPriority w:val="29"/>
    <w:qFormat/>
    <w:rsid w:val="00F8770E"/>
    <w:rPr>
      <w:i/>
      <w:iCs/>
      <w:color w:val="000000"/>
    </w:rPr>
  </w:style>
  <w:style w:type="character" w:customStyle="1" w:styleId="CitciaChar">
    <w:name w:val="Citácia Char"/>
    <w:link w:val="Citcia"/>
    <w:uiPriority w:val="29"/>
    <w:rsid w:val="00F8770E"/>
    <w:rPr>
      <w:rFonts w:ascii="Times New Roman" w:hAnsi="Times New Roman"/>
      <w:i/>
      <w:iCs/>
      <w:color w:val="000000"/>
      <w:sz w:val="24"/>
      <w:szCs w:val="24"/>
    </w:rPr>
  </w:style>
  <w:style w:type="character" w:customStyle="1" w:styleId="apple-converted-space">
    <w:name w:val="apple-converted-space"/>
    <w:basedOn w:val="Predvolenpsmoodseku"/>
    <w:rsid w:val="00D62F67"/>
  </w:style>
</w:styles>
</file>

<file path=word/webSettings.xml><?xml version="1.0" encoding="utf-8"?>
<w:webSettings xmlns:r="http://schemas.openxmlformats.org/officeDocument/2006/relationships" xmlns:w="http://schemas.openxmlformats.org/wordprocessingml/2006/main">
  <w:divs>
    <w:div w:id="31463459">
      <w:bodyDiv w:val="1"/>
      <w:marLeft w:val="0"/>
      <w:marRight w:val="0"/>
      <w:marTop w:val="0"/>
      <w:marBottom w:val="0"/>
      <w:divBdr>
        <w:top w:val="none" w:sz="0" w:space="0" w:color="auto"/>
        <w:left w:val="none" w:sz="0" w:space="0" w:color="auto"/>
        <w:bottom w:val="none" w:sz="0" w:space="0" w:color="auto"/>
        <w:right w:val="none" w:sz="0" w:space="0" w:color="auto"/>
      </w:divBdr>
    </w:div>
    <w:div w:id="990912853">
      <w:marLeft w:val="0"/>
      <w:marRight w:val="0"/>
      <w:marTop w:val="0"/>
      <w:marBottom w:val="0"/>
      <w:divBdr>
        <w:top w:val="none" w:sz="0" w:space="0" w:color="auto"/>
        <w:left w:val="none" w:sz="0" w:space="0" w:color="auto"/>
        <w:bottom w:val="none" w:sz="0" w:space="0" w:color="auto"/>
        <w:right w:val="none" w:sz="0" w:space="0" w:color="auto"/>
      </w:divBdr>
    </w:div>
    <w:div w:id="990912854">
      <w:marLeft w:val="0"/>
      <w:marRight w:val="0"/>
      <w:marTop w:val="0"/>
      <w:marBottom w:val="0"/>
      <w:divBdr>
        <w:top w:val="none" w:sz="0" w:space="0" w:color="auto"/>
        <w:left w:val="none" w:sz="0" w:space="0" w:color="auto"/>
        <w:bottom w:val="none" w:sz="0" w:space="0" w:color="auto"/>
        <w:right w:val="none" w:sz="0" w:space="0" w:color="auto"/>
      </w:divBdr>
    </w:div>
    <w:div w:id="990912856">
      <w:marLeft w:val="0"/>
      <w:marRight w:val="0"/>
      <w:marTop w:val="0"/>
      <w:marBottom w:val="0"/>
      <w:divBdr>
        <w:top w:val="none" w:sz="0" w:space="0" w:color="auto"/>
        <w:left w:val="none" w:sz="0" w:space="0" w:color="auto"/>
        <w:bottom w:val="none" w:sz="0" w:space="0" w:color="auto"/>
        <w:right w:val="none" w:sz="0" w:space="0" w:color="auto"/>
      </w:divBdr>
      <w:divsChild>
        <w:div w:id="990912861">
          <w:marLeft w:val="0"/>
          <w:marRight w:val="0"/>
          <w:marTop w:val="0"/>
          <w:marBottom w:val="0"/>
          <w:divBdr>
            <w:top w:val="none" w:sz="0" w:space="0" w:color="auto"/>
            <w:left w:val="none" w:sz="0" w:space="0" w:color="auto"/>
            <w:bottom w:val="none" w:sz="0" w:space="0" w:color="auto"/>
            <w:right w:val="none" w:sz="0" w:space="0" w:color="auto"/>
          </w:divBdr>
          <w:divsChild>
            <w:div w:id="990912855">
              <w:marLeft w:val="0"/>
              <w:marRight w:val="0"/>
              <w:marTop w:val="0"/>
              <w:marBottom w:val="0"/>
              <w:divBdr>
                <w:top w:val="none" w:sz="0" w:space="0" w:color="auto"/>
                <w:left w:val="none" w:sz="0" w:space="0" w:color="auto"/>
                <w:bottom w:val="none" w:sz="0" w:space="0" w:color="auto"/>
                <w:right w:val="none" w:sz="0" w:space="0" w:color="auto"/>
              </w:divBdr>
              <w:divsChild>
                <w:div w:id="99091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912860">
      <w:marLeft w:val="0"/>
      <w:marRight w:val="0"/>
      <w:marTop w:val="0"/>
      <w:marBottom w:val="0"/>
      <w:divBdr>
        <w:top w:val="none" w:sz="0" w:space="0" w:color="auto"/>
        <w:left w:val="none" w:sz="0" w:space="0" w:color="auto"/>
        <w:bottom w:val="none" w:sz="0" w:space="0" w:color="auto"/>
        <w:right w:val="none" w:sz="0" w:space="0" w:color="auto"/>
      </w:divBdr>
      <w:divsChild>
        <w:div w:id="990912858">
          <w:marLeft w:val="0"/>
          <w:marRight w:val="0"/>
          <w:marTop w:val="0"/>
          <w:marBottom w:val="0"/>
          <w:divBdr>
            <w:top w:val="none" w:sz="0" w:space="0" w:color="auto"/>
            <w:left w:val="none" w:sz="0" w:space="0" w:color="auto"/>
            <w:bottom w:val="none" w:sz="0" w:space="0" w:color="auto"/>
            <w:right w:val="none" w:sz="0" w:space="0" w:color="auto"/>
          </w:divBdr>
          <w:divsChild>
            <w:div w:id="990912857">
              <w:marLeft w:val="0"/>
              <w:marRight w:val="0"/>
              <w:marTop w:val="0"/>
              <w:marBottom w:val="0"/>
              <w:divBdr>
                <w:top w:val="none" w:sz="0" w:space="0" w:color="auto"/>
                <w:left w:val="none" w:sz="0" w:space="0" w:color="auto"/>
                <w:bottom w:val="none" w:sz="0" w:space="0" w:color="auto"/>
                <w:right w:val="none" w:sz="0" w:space="0" w:color="auto"/>
              </w:divBdr>
              <w:divsChild>
                <w:div w:id="99091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na.istenikova@gmail.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cpldz.kosice@gmail.com" TargetMode="External"/><Relationship Id="rId4" Type="http://schemas.openxmlformats.org/officeDocument/2006/relationships/settings" Target="settings.xml"/><Relationship Id="rId9" Type="http://schemas.openxmlformats.org/officeDocument/2006/relationships/hyperlink" Target="http://www.cpldz-kosice.sk" TargetMode="External"/><Relationship Id="rId14"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C219F2-816F-46DE-8586-8855C8F84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12714</Words>
  <Characters>72473</Characters>
  <Application>Microsoft Office Word</Application>
  <DocSecurity>0</DocSecurity>
  <Lines>603</Lines>
  <Paragraphs>170</Paragraphs>
  <ScaleCrop>false</ScaleCrop>
  <HeadingPairs>
    <vt:vector size="2" baseType="variant">
      <vt:variant>
        <vt:lpstr>Názov</vt:lpstr>
      </vt:variant>
      <vt:variant>
        <vt:i4>1</vt:i4>
      </vt:variant>
    </vt:vector>
  </HeadingPairs>
  <TitlesOfParts>
    <vt:vector size="1" baseType="lpstr">
      <vt:lpstr>Verejná súťaž</vt:lpstr>
    </vt:vector>
  </TitlesOfParts>
  <Company>SDLJS, Univerzita Komenskeho</Company>
  <LinksUpToDate>false</LinksUpToDate>
  <CharactersWithSpaces>85017</CharactersWithSpaces>
  <SharedDoc>false</SharedDoc>
  <HLinks>
    <vt:vector size="12" baseType="variant">
      <vt:variant>
        <vt:i4>6881306</vt:i4>
      </vt:variant>
      <vt:variant>
        <vt:i4>3</vt:i4>
      </vt:variant>
      <vt:variant>
        <vt:i4>0</vt:i4>
      </vt:variant>
      <vt:variant>
        <vt:i4>5</vt:i4>
      </vt:variant>
      <vt:variant>
        <vt:lpwstr>mailto:cpldz.kosice@gmail.com</vt:lpwstr>
      </vt:variant>
      <vt:variant>
        <vt:lpwstr/>
      </vt:variant>
      <vt:variant>
        <vt:i4>5439521</vt:i4>
      </vt:variant>
      <vt:variant>
        <vt:i4>0</vt:i4>
      </vt:variant>
      <vt:variant>
        <vt:i4>0</vt:i4>
      </vt:variant>
      <vt:variant>
        <vt:i4>5</vt:i4>
      </vt:variant>
      <vt:variant>
        <vt:lpwstr>mailto:dana.istenikova@gmail.com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Verejná súťaž</dc:title>
  <dc:creator>Administrativne oddelenie</dc:creator>
  <cp:lastModifiedBy>u</cp:lastModifiedBy>
  <cp:revision>2</cp:revision>
  <cp:lastPrinted>2014-02-13T12:08:00Z</cp:lastPrinted>
  <dcterms:created xsi:type="dcterms:W3CDTF">2014-02-18T16:00:00Z</dcterms:created>
  <dcterms:modified xsi:type="dcterms:W3CDTF">2014-02-18T16:00:00Z</dcterms:modified>
</cp:coreProperties>
</file>